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17F41" w14:textId="5E32B954" w:rsidR="00DD1C9A" w:rsidRPr="006C3F91" w:rsidRDefault="00DD1C9A" w:rsidP="00DD1C9A">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#157</w:t>
      </w:r>
      <w:r w:rsidRPr="000147EF">
        <w:rPr>
          <w:b/>
          <w:i/>
          <w:noProof/>
          <w:sz w:val="28"/>
        </w:rPr>
        <w:tab/>
      </w:r>
      <w:r w:rsidRPr="00B77A9F">
        <w:rPr>
          <w:b/>
          <w:i/>
          <w:noProof/>
          <w:sz w:val="28"/>
        </w:rPr>
        <w:t>S2-230</w:t>
      </w:r>
      <w:r w:rsidR="002E0E4F">
        <w:rPr>
          <w:b/>
          <w:i/>
          <w:noProof/>
          <w:sz w:val="28"/>
        </w:rPr>
        <w:t>8246</w:t>
      </w:r>
    </w:p>
    <w:p w14:paraId="6E2B9FB3" w14:textId="77777777" w:rsidR="00DD1C9A" w:rsidRPr="006B6790" w:rsidRDefault="00DD1C9A" w:rsidP="00DD1C9A">
      <w:pPr>
        <w:pStyle w:val="CRCoverPage"/>
        <w:outlineLvl w:val="0"/>
        <w:rPr>
          <w:b/>
          <w:noProof/>
          <w:sz w:val="24"/>
        </w:rPr>
      </w:pPr>
      <w:r>
        <w:rPr>
          <w:b/>
          <w:bCs/>
          <w:sz w:val="24"/>
          <w:szCs w:val="24"/>
        </w:rPr>
        <w:t>22</w:t>
      </w:r>
      <w:r w:rsidRPr="006C3F91">
        <w:rPr>
          <w:b/>
          <w:bCs/>
          <w:sz w:val="24"/>
          <w:szCs w:val="24"/>
        </w:rPr>
        <w:t xml:space="preserve"> - 2</w:t>
      </w:r>
      <w:r>
        <w:rPr>
          <w:b/>
          <w:bCs/>
          <w:sz w:val="24"/>
          <w:szCs w:val="24"/>
        </w:rPr>
        <w:t>6</w:t>
      </w:r>
      <w:r w:rsidRPr="006C3F91">
        <w:rPr>
          <w:b/>
          <w:bCs/>
          <w:sz w:val="24"/>
          <w:szCs w:val="24"/>
        </w:rPr>
        <w:t xml:space="preserve">, </w:t>
      </w:r>
      <w:r>
        <w:rPr>
          <w:b/>
          <w:bCs/>
          <w:sz w:val="24"/>
          <w:szCs w:val="24"/>
        </w:rPr>
        <w:t>May</w:t>
      </w:r>
      <w:r w:rsidRPr="006C3F91">
        <w:rPr>
          <w:b/>
          <w:bCs/>
          <w:sz w:val="24"/>
          <w:szCs w:val="24"/>
        </w:rPr>
        <w:t xml:space="preserve"> 2023, </w:t>
      </w:r>
      <w:r>
        <w:rPr>
          <w:b/>
          <w:bCs/>
          <w:sz w:val="24"/>
          <w:szCs w:val="24"/>
        </w:rPr>
        <w:t>Berlin, Germany</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C9A" w:rsidRPr="006B6790" w14:paraId="372BEB10" w14:textId="77777777" w:rsidTr="00AA7BCA">
        <w:tc>
          <w:tcPr>
            <w:tcW w:w="9641" w:type="dxa"/>
            <w:gridSpan w:val="9"/>
            <w:tcBorders>
              <w:top w:val="single" w:sz="4" w:space="0" w:color="auto"/>
              <w:left w:val="single" w:sz="4" w:space="0" w:color="auto"/>
              <w:right w:val="single" w:sz="4" w:space="0" w:color="auto"/>
            </w:tcBorders>
          </w:tcPr>
          <w:p w14:paraId="1A9A93FC" w14:textId="77777777" w:rsidR="00DD1C9A" w:rsidRPr="006B6790" w:rsidRDefault="00DD1C9A" w:rsidP="00AA7BCA">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DD1C9A" w:rsidRPr="006B6790" w14:paraId="4286468F" w14:textId="77777777" w:rsidTr="00AA7BCA">
        <w:tc>
          <w:tcPr>
            <w:tcW w:w="9641" w:type="dxa"/>
            <w:gridSpan w:val="9"/>
            <w:tcBorders>
              <w:left w:val="single" w:sz="4" w:space="0" w:color="auto"/>
              <w:right w:val="single" w:sz="4" w:space="0" w:color="auto"/>
            </w:tcBorders>
          </w:tcPr>
          <w:p w14:paraId="2AE5875A" w14:textId="77777777" w:rsidR="00DD1C9A" w:rsidRPr="006B6790" w:rsidRDefault="00DD1C9A" w:rsidP="00AA7BCA">
            <w:pPr>
              <w:pStyle w:val="CRCoverPage"/>
              <w:spacing w:after="0"/>
              <w:jc w:val="center"/>
              <w:rPr>
                <w:noProof/>
              </w:rPr>
            </w:pPr>
            <w:r w:rsidRPr="006B6790">
              <w:rPr>
                <w:b/>
                <w:noProof/>
                <w:sz w:val="32"/>
              </w:rPr>
              <w:t>CHANGE REQUEST</w:t>
            </w:r>
          </w:p>
        </w:tc>
      </w:tr>
      <w:tr w:rsidR="00DD1C9A" w:rsidRPr="006B6790" w14:paraId="268B5DCE" w14:textId="77777777" w:rsidTr="00AA7BCA">
        <w:tc>
          <w:tcPr>
            <w:tcW w:w="9641" w:type="dxa"/>
            <w:gridSpan w:val="9"/>
            <w:tcBorders>
              <w:left w:val="single" w:sz="4" w:space="0" w:color="auto"/>
              <w:right w:val="single" w:sz="4" w:space="0" w:color="auto"/>
            </w:tcBorders>
          </w:tcPr>
          <w:p w14:paraId="344DC500" w14:textId="77777777" w:rsidR="00DD1C9A" w:rsidRPr="006B6790" w:rsidRDefault="00DD1C9A" w:rsidP="00AA7BCA">
            <w:pPr>
              <w:pStyle w:val="CRCoverPage"/>
              <w:spacing w:after="0"/>
              <w:rPr>
                <w:noProof/>
                <w:sz w:val="8"/>
                <w:szCs w:val="8"/>
              </w:rPr>
            </w:pPr>
          </w:p>
        </w:tc>
      </w:tr>
      <w:tr w:rsidR="00DD1C9A" w:rsidRPr="006B6790" w14:paraId="77738389" w14:textId="77777777" w:rsidTr="00AA7BCA">
        <w:tc>
          <w:tcPr>
            <w:tcW w:w="142" w:type="dxa"/>
            <w:tcBorders>
              <w:left w:val="single" w:sz="4" w:space="0" w:color="auto"/>
            </w:tcBorders>
          </w:tcPr>
          <w:p w14:paraId="4B9A6248" w14:textId="77777777" w:rsidR="00DD1C9A" w:rsidRPr="006B6790" w:rsidRDefault="00DD1C9A" w:rsidP="00AA7BCA">
            <w:pPr>
              <w:pStyle w:val="CRCoverPage"/>
              <w:spacing w:after="0"/>
              <w:jc w:val="right"/>
              <w:rPr>
                <w:noProof/>
              </w:rPr>
            </w:pPr>
          </w:p>
        </w:tc>
        <w:tc>
          <w:tcPr>
            <w:tcW w:w="1559" w:type="dxa"/>
            <w:shd w:val="pct30" w:color="FFFF00" w:fill="auto"/>
          </w:tcPr>
          <w:p w14:paraId="7CB931B4" w14:textId="77777777" w:rsidR="00DD1C9A" w:rsidRPr="006B6790" w:rsidRDefault="00DD1C9A" w:rsidP="00AA7BCA">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67B4C684" w14:textId="77777777" w:rsidR="00DD1C9A" w:rsidRPr="006B6790" w:rsidRDefault="00DD1C9A" w:rsidP="00AA7BCA">
            <w:pPr>
              <w:pStyle w:val="CRCoverPage"/>
              <w:spacing w:after="0"/>
              <w:jc w:val="center"/>
              <w:rPr>
                <w:noProof/>
              </w:rPr>
            </w:pPr>
            <w:r w:rsidRPr="006B6790">
              <w:rPr>
                <w:b/>
                <w:noProof/>
                <w:sz w:val="28"/>
              </w:rPr>
              <w:t>CR</w:t>
            </w:r>
          </w:p>
        </w:tc>
        <w:tc>
          <w:tcPr>
            <w:tcW w:w="1276" w:type="dxa"/>
            <w:shd w:val="pct30" w:color="FFFF00" w:fill="auto"/>
          </w:tcPr>
          <w:p w14:paraId="1D30A72C" w14:textId="77777777" w:rsidR="00DD1C9A" w:rsidRPr="001F1A28" w:rsidRDefault="00DD1C9A" w:rsidP="00AA7BCA">
            <w:pPr>
              <w:pStyle w:val="CRCoverPage"/>
              <w:spacing w:after="0"/>
              <w:ind w:right="281"/>
              <w:jc w:val="right"/>
              <w:rPr>
                <w:b/>
                <w:noProof/>
                <w:sz w:val="28"/>
              </w:rPr>
            </w:pPr>
            <w:r>
              <w:rPr>
                <w:b/>
                <w:noProof/>
                <w:sz w:val="28"/>
              </w:rPr>
              <w:t>4611</w:t>
            </w:r>
          </w:p>
        </w:tc>
        <w:tc>
          <w:tcPr>
            <w:tcW w:w="709" w:type="dxa"/>
          </w:tcPr>
          <w:p w14:paraId="6E8A0811" w14:textId="77777777" w:rsidR="00DD1C9A" w:rsidRPr="006B6790" w:rsidRDefault="00DD1C9A" w:rsidP="00AA7BCA">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40646026" w14:textId="3C372E2D" w:rsidR="00DD1C9A" w:rsidRPr="006B6790" w:rsidRDefault="007F6A12" w:rsidP="00AA7BCA">
            <w:pPr>
              <w:pStyle w:val="CRCoverPage"/>
              <w:spacing w:after="0"/>
              <w:jc w:val="center"/>
              <w:rPr>
                <w:b/>
                <w:noProof/>
              </w:rPr>
            </w:pPr>
            <w:r>
              <w:rPr>
                <w:b/>
                <w:noProof/>
                <w:sz w:val="28"/>
              </w:rPr>
              <w:t>3</w:t>
            </w:r>
          </w:p>
        </w:tc>
        <w:tc>
          <w:tcPr>
            <w:tcW w:w="2410" w:type="dxa"/>
          </w:tcPr>
          <w:p w14:paraId="65C961E7" w14:textId="77777777" w:rsidR="00DD1C9A" w:rsidRPr="00786DA6" w:rsidRDefault="00DD1C9A" w:rsidP="00AA7BCA">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79BDBB6C" w14:textId="77777777" w:rsidR="00DD1C9A" w:rsidRPr="00786DA6" w:rsidRDefault="00DD1C9A" w:rsidP="00AA7BCA">
            <w:pPr>
              <w:pStyle w:val="CRCoverPage"/>
              <w:spacing w:after="0"/>
              <w:ind w:right="562"/>
              <w:rPr>
                <w:noProof/>
                <w:sz w:val="28"/>
              </w:rPr>
            </w:pPr>
            <w:r w:rsidRPr="00786DA6">
              <w:rPr>
                <w:b/>
                <w:noProof/>
                <w:sz w:val="28"/>
              </w:rPr>
              <w:t>18.1.0</w:t>
            </w:r>
          </w:p>
        </w:tc>
        <w:tc>
          <w:tcPr>
            <w:tcW w:w="143" w:type="dxa"/>
            <w:tcBorders>
              <w:right w:val="single" w:sz="4" w:space="0" w:color="auto"/>
            </w:tcBorders>
          </w:tcPr>
          <w:p w14:paraId="7ECC1CA3" w14:textId="77777777" w:rsidR="00DD1C9A" w:rsidRPr="006B6790" w:rsidRDefault="00DD1C9A" w:rsidP="00AA7BCA">
            <w:pPr>
              <w:pStyle w:val="CRCoverPage"/>
              <w:spacing w:after="0"/>
              <w:rPr>
                <w:noProof/>
              </w:rPr>
            </w:pPr>
          </w:p>
        </w:tc>
      </w:tr>
      <w:tr w:rsidR="00DD1C9A" w:rsidRPr="006B6790" w14:paraId="3D6318C2" w14:textId="77777777" w:rsidTr="00AA7BCA">
        <w:tc>
          <w:tcPr>
            <w:tcW w:w="9641" w:type="dxa"/>
            <w:gridSpan w:val="9"/>
            <w:tcBorders>
              <w:left w:val="single" w:sz="4" w:space="0" w:color="auto"/>
              <w:right w:val="single" w:sz="4" w:space="0" w:color="auto"/>
            </w:tcBorders>
          </w:tcPr>
          <w:p w14:paraId="258A1562" w14:textId="77777777" w:rsidR="00DD1C9A" w:rsidRPr="006B6790" w:rsidRDefault="00DD1C9A" w:rsidP="00AA7BCA">
            <w:pPr>
              <w:pStyle w:val="CRCoverPage"/>
              <w:spacing w:after="0"/>
              <w:rPr>
                <w:noProof/>
              </w:rPr>
            </w:pPr>
          </w:p>
        </w:tc>
      </w:tr>
      <w:tr w:rsidR="00DD1C9A" w:rsidRPr="006B6790" w14:paraId="756BAE66" w14:textId="77777777" w:rsidTr="00AA7BCA">
        <w:tc>
          <w:tcPr>
            <w:tcW w:w="9641" w:type="dxa"/>
            <w:gridSpan w:val="9"/>
            <w:tcBorders>
              <w:top w:val="single" w:sz="4" w:space="0" w:color="auto"/>
            </w:tcBorders>
          </w:tcPr>
          <w:p w14:paraId="1DB9A13F" w14:textId="77777777" w:rsidR="00DD1C9A" w:rsidRPr="006B6790" w:rsidRDefault="00DD1C9A" w:rsidP="00AA7BCA">
            <w:pPr>
              <w:pStyle w:val="CRCoverPage"/>
              <w:spacing w:after="0"/>
              <w:jc w:val="center"/>
              <w:rPr>
                <w:rFonts w:cs="Arial"/>
                <w:i/>
                <w:noProof/>
              </w:rPr>
            </w:pPr>
            <w:r w:rsidRPr="006B6790">
              <w:rPr>
                <w:rFonts w:cs="Arial"/>
                <w:i/>
                <w:noProof/>
              </w:rPr>
              <w:t xml:space="preserve">For </w:t>
            </w:r>
            <w:hyperlink r:id="rId12" w:anchor="_blank" w:history="1">
              <w:r w:rsidRPr="006B6790">
                <w:rPr>
                  <w:rStyle w:val="Hyperlink"/>
                  <w:rFonts w:cs="Arial"/>
                  <w:b/>
                  <w:i/>
                  <w:noProof/>
                  <w:color w:val="FF0000"/>
                </w:rPr>
                <w:t>HE</w:t>
              </w:r>
              <w:bookmarkStart w:id="0" w:name="_Hlt497126619"/>
              <w:r w:rsidRPr="006B6790">
                <w:rPr>
                  <w:rStyle w:val="Hyperlink"/>
                  <w:rFonts w:cs="Arial"/>
                  <w:b/>
                  <w:i/>
                  <w:noProof/>
                  <w:color w:val="FF0000"/>
                </w:rPr>
                <w:t>L</w:t>
              </w:r>
              <w:bookmarkEnd w:id="0"/>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13" w:history="1">
              <w:r w:rsidRPr="006B6790">
                <w:rPr>
                  <w:rStyle w:val="Hyperlink"/>
                  <w:rFonts w:cs="Arial"/>
                  <w:i/>
                  <w:noProof/>
                </w:rPr>
                <w:t>http://www.3gpp.org/Change-Requests</w:t>
              </w:r>
            </w:hyperlink>
            <w:r w:rsidRPr="006B6790">
              <w:rPr>
                <w:rFonts w:cs="Arial"/>
                <w:i/>
                <w:noProof/>
              </w:rPr>
              <w:t>.</w:t>
            </w:r>
          </w:p>
        </w:tc>
      </w:tr>
      <w:tr w:rsidR="00DD1C9A" w:rsidRPr="006B6790" w14:paraId="26B6E0DF" w14:textId="77777777" w:rsidTr="00AA7BCA">
        <w:tc>
          <w:tcPr>
            <w:tcW w:w="9641" w:type="dxa"/>
            <w:gridSpan w:val="9"/>
          </w:tcPr>
          <w:p w14:paraId="3F0E67F4" w14:textId="77777777" w:rsidR="00DD1C9A" w:rsidRPr="006B6790" w:rsidRDefault="00DD1C9A" w:rsidP="00AA7BCA">
            <w:pPr>
              <w:pStyle w:val="CRCoverPage"/>
              <w:spacing w:after="0"/>
              <w:rPr>
                <w:noProof/>
                <w:sz w:val="8"/>
                <w:szCs w:val="8"/>
              </w:rPr>
            </w:pPr>
          </w:p>
        </w:tc>
      </w:tr>
    </w:tbl>
    <w:p w14:paraId="50DD8DB2" w14:textId="77777777" w:rsidR="00DD1C9A" w:rsidRPr="006B6790" w:rsidRDefault="00DD1C9A" w:rsidP="00DD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C9A" w:rsidRPr="006B6790" w14:paraId="0FED63CA" w14:textId="77777777" w:rsidTr="00AA7BCA">
        <w:tc>
          <w:tcPr>
            <w:tcW w:w="2835" w:type="dxa"/>
          </w:tcPr>
          <w:p w14:paraId="5E91D8D4" w14:textId="77777777" w:rsidR="00DD1C9A" w:rsidRPr="006B6790" w:rsidRDefault="00DD1C9A" w:rsidP="00AA7BCA">
            <w:pPr>
              <w:pStyle w:val="CRCoverPage"/>
              <w:tabs>
                <w:tab w:val="right" w:pos="2751"/>
              </w:tabs>
              <w:spacing w:after="0"/>
              <w:rPr>
                <w:b/>
                <w:i/>
                <w:noProof/>
              </w:rPr>
            </w:pPr>
            <w:r w:rsidRPr="006B6790">
              <w:rPr>
                <w:b/>
                <w:i/>
                <w:noProof/>
              </w:rPr>
              <w:t>Proposed change affects:</w:t>
            </w:r>
          </w:p>
        </w:tc>
        <w:tc>
          <w:tcPr>
            <w:tcW w:w="1418" w:type="dxa"/>
          </w:tcPr>
          <w:p w14:paraId="1C381DD3" w14:textId="77777777" w:rsidR="00DD1C9A" w:rsidRPr="006B6790" w:rsidRDefault="00DD1C9A" w:rsidP="00AA7BCA">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CF534" w14:textId="77777777" w:rsidR="00DD1C9A" w:rsidRPr="006B6790" w:rsidRDefault="00DD1C9A" w:rsidP="00AA7BCA">
            <w:pPr>
              <w:pStyle w:val="CRCoverPage"/>
              <w:spacing w:after="0"/>
              <w:jc w:val="center"/>
              <w:rPr>
                <w:b/>
                <w:caps/>
                <w:noProof/>
              </w:rPr>
            </w:pPr>
          </w:p>
        </w:tc>
        <w:tc>
          <w:tcPr>
            <w:tcW w:w="709" w:type="dxa"/>
            <w:tcBorders>
              <w:left w:val="single" w:sz="4" w:space="0" w:color="auto"/>
            </w:tcBorders>
          </w:tcPr>
          <w:p w14:paraId="4AB7A5A8" w14:textId="77777777" w:rsidR="00DD1C9A" w:rsidRPr="006B6790" w:rsidRDefault="00DD1C9A" w:rsidP="00AA7BCA">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AE8BD" w14:textId="77777777" w:rsidR="00DD1C9A" w:rsidRPr="006B6790" w:rsidRDefault="00DD1C9A" w:rsidP="00AA7BCA">
            <w:pPr>
              <w:pStyle w:val="CRCoverPage"/>
              <w:spacing w:after="0"/>
              <w:jc w:val="center"/>
              <w:rPr>
                <w:b/>
                <w:caps/>
                <w:noProof/>
              </w:rPr>
            </w:pPr>
          </w:p>
        </w:tc>
        <w:tc>
          <w:tcPr>
            <w:tcW w:w="2126" w:type="dxa"/>
          </w:tcPr>
          <w:p w14:paraId="749F51CE" w14:textId="77777777" w:rsidR="00DD1C9A" w:rsidRPr="006B6790" w:rsidRDefault="00DD1C9A" w:rsidP="00AA7BCA">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2400E" w14:textId="77777777" w:rsidR="00DD1C9A" w:rsidRPr="006B6790" w:rsidRDefault="00DD1C9A" w:rsidP="00AA7BCA">
            <w:pPr>
              <w:pStyle w:val="CRCoverPage"/>
              <w:spacing w:after="0"/>
              <w:jc w:val="center"/>
              <w:rPr>
                <w:b/>
                <w:caps/>
                <w:noProof/>
              </w:rPr>
            </w:pPr>
            <w:r w:rsidRPr="006B6790">
              <w:rPr>
                <w:rFonts w:hint="eastAsia"/>
                <w:b/>
                <w:caps/>
                <w:noProof/>
              </w:rPr>
              <w:t>X</w:t>
            </w:r>
          </w:p>
        </w:tc>
        <w:tc>
          <w:tcPr>
            <w:tcW w:w="1418" w:type="dxa"/>
            <w:tcBorders>
              <w:left w:val="nil"/>
            </w:tcBorders>
          </w:tcPr>
          <w:p w14:paraId="1A301901" w14:textId="77777777" w:rsidR="00DD1C9A" w:rsidRPr="006B6790" w:rsidRDefault="00DD1C9A" w:rsidP="00AA7BCA">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BEC84" w14:textId="77777777" w:rsidR="00DD1C9A" w:rsidRPr="006B6790" w:rsidRDefault="00DD1C9A" w:rsidP="00AA7BCA">
            <w:pPr>
              <w:pStyle w:val="CRCoverPage"/>
              <w:spacing w:after="0"/>
              <w:jc w:val="center"/>
              <w:rPr>
                <w:b/>
                <w:bCs/>
                <w:caps/>
                <w:noProof/>
              </w:rPr>
            </w:pPr>
            <w:r w:rsidRPr="006B6790">
              <w:rPr>
                <w:b/>
                <w:bCs/>
                <w:caps/>
                <w:noProof/>
              </w:rPr>
              <w:t>X</w:t>
            </w:r>
          </w:p>
        </w:tc>
      </w:tr>
    </w:tbl>
    <w:p w14:paraId="2119FC13" w14:textId="77777777" w:rsidR="00DD1C9A" w:rsidRPr="006B6790" w:rsidRDefault="00DD1C9A" w:rsidP="00DD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C9A" w:rsidRPr="006B6790" w14:paraId="7140B8C9" w14:textId="77777777" w:rsidTr="00AA7BCA">
        <w:tc>
          <w:tcPr>
            <w:tcW w:w="9640" w:type="dxa"/>
            <w:gridSpan w:val="11"/>
          </w:tcPr>
          <w:p w14:paraId="7CE82783" w14:textId="77777777" w:rsidR="00DD1C9A" w:rsidRPr="006B6790" w:rsidRDefault="00DD1C9A" w:rsidP="00AA7BCA">
            <w:pPr>
              <w:pStyle w:val="CRCoverPage"/>
              <w:spacing w:after="0"/>
              <w:rPr>
                <w:noProof/>
                <w:sz w:val="8"/>
                <w:szCs w:val="8"/>
              </w:rPr>
            </w:pPr>
          </w:p>
        </w:tc>
      </w:tr>
      <w:tr w:rsidR="00DD1C9A" w:rsidRPr="006B6790" w14:paraId="0B2C0D4D" w14:textId="77777777" w:rsidTr="00AA7BCA">
        <w:tc>
          <w:tcPr>
            <w:tcW w:w="1843" w:type="dxa"/>
            <w:tcBorders>
              <w:top w:val="single" w:sz="4" w:space="0" w:color="auto"/>
              <w:left w:val="single" w:sz="4" w:space="0" w:color="auto"/>
            </w:tcBorders>
          </w:tcPr>
          <w:p w14:paraId="5AFDDBF2" w14:textId="77777777" w:rsidR="00DD1C9A" w:rsidRPr="006B6790" w:rsidRDefault="00DD1C9A" w:rsidP="00AA7BCA">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7EBC687" w14:textId="77777777" w:rsidR="00DD1C9A" w:rsidRPr="006B6790" w:rsidRDefault="00DD1C9A" w:rsidP="00AA7BCA">
            <w:pPr>
              <w:pStyle w:val="CRCoverPage"/>
              <w:spacing w:after="0"/>
              <w:rPr>
                <w:noProof/>
              </w:rPr>
            </w:pPr>
            <w:r w:rsidRPr="0048505A">
              <w:rPr>
                <w:noProof/>
              </w:rPr>
              <w:t xml:space="preserve">PDU Set QoS handling: non-homogenous support (Alternative </w:t>
            </w:r>
            <w:r>
              <w:rPr>
                <w:noProof/>
              </w:rPr>
              <w:t>2)</w:t>
            </w:r>
          </w:p>
        </w:tc>
      </w:tr>
      <w:tr w:rsidR="00DD1C9A" w:rsidRPr="006B6790" w14:paraId="32FF6633" w14:textId="77777777" w:rsidTr="00AA7BCA">
        <w:tc>
          <w:tcPr>
            <w:tcW w:w="1843" w:type="dxa"/>
            <w:tcBorders>
              <w:left w:val="single" w:sz="4" w:space="0" w:color="auto"/>
            </w:tcBorders>
          </w:tcPr>
          <w:p w14:paraId="3406F7CC" w14:textId="77777777" w:rsidR="00DD1C9A" w:rsidRPr="006B6790" w:rsidRDefault="00DD1C9A" w:rsidP="00AA7BCA">
            <w:pPr>
              <w:pStyle w:val="CRCoverPage"/>
              <w:spacing w:after="0"/>
              <w:rPr>
                <w:b/>
                <w:i/>
                <w:noProof/>
                <w:sz w:val="8"/>
                <w:szCs w:val="8"/>
              </w:rPr>
            </w:pPr>
          </w:p>
        </w:tc>
        <w:tc>
          <w:tcPr>
            <w:tcW w:w="7797" w:type="dxa"/>
            <w:gridSpan w:val="10"/>
            <w:tcBorders>
              <w:right w:val="single" w:sz="4" w:space="0" w:color="auto"/>
            </w:tcBorders>
          </w:tcPr>
          <w:p w14:paraId="0A5D2920" w14:textId="77777777" w:rsidR="00DD1C9A" w:rsidRPr="006B6790" w:rsidRDefault="00DD1C9A" w:rsidP="00AA7BCA">
            <w:pPr>
              <w:pStyle w:val="CRCoverPage"/>
              <w:spacing w:after="0"/>
              <w:rPr>
                <w:noProof/>
                <w:sz w:val="8"/>
                <w:szCs w:val="8"/>
              </w:rPr>
            </w:pPr>
          </w:p>
        </w:tc>
      </w:tr>
      <w:tr w:rsidR="00DD1C9A" w:rsidRPr="006B6790" w14:paraId="712545C8" w14:textId="77777777" w:rsidTr="00AA7BCA">
        <w:tc>
          <w:tcPr>
            <w:tcW w:w="1843" w:type="dxa"/>
            <w:tcBorders>
              <w:left w:val="single" w:sz="4" w:space="0" w:color="auto"/>
            </w:tcBorders>
          </w:tcPr>
          <w:p w14:paraId="0B008780" w14:textId="77777777" w:rsidR="00DD1C9A" w:rsidRPr="006B6790" w:rsidRDefault="00DD1C9A" w:rsidP="00AA7BCA">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2E5AEC3A" w14:textId="143134EE" w:rsidR="00DD1C9A" w:rsidRPr="006B6790" w:rsidRDefault="00DD1C9A" w:rsidP="00AA7BCA">
            <w:pPr>
              <w:pStyle w:val="CRCoverPage"/>
              <w:spacing w:after="0"/>
              <w:rPr>
                <w:noProof/>
                <w:lang w:val="en-US"/>
              </w:rPr>
            </w:pPr>
            <w:r>
              <w:rPr>
                <w:noProof/>
                <w:lang w:val="en-US"/>
              </w:rPr>
              <w:t>Qualcomm Incorporated</w:t>
            </w:r>
            <w:r w:rsidR="002E0E4F">
              <w:rPr>
                <w:noProof/>
                <w:lang w:val="en-US"/>
              </w:rPr>
              <w:t>, Google, ZTE, Lenovo, Meta</w:t>
            </w:r>
          </w:p>
        </w:tc>
      </w:tr>
      <w:tr w:rsidR="00DD1C9A" w:rsidRPr="006B6790" w14:paraId="57E2D2FB" w14:textId="77777777" w:rsidTr="00AA7BCA">
        <w:tc>
          <w:tcPr>
            <w:tcW w:w="1843" w:type="dxa"/>
            <w:tcBorders>
              <w:left w:val="single" w:sz="4" w:space="0" w:color="auto"/>
            </w:tcBorders>
          </w:tcPr>
          <w:p w14:paraId="3DF30C42" w14:textId="77777777" w:rsidR="00DD1C9A" w:rsidRPr="006B6790" w:rsidRDefault="00DD1C9A" w:rsidP="00AA7BCA">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302A0A88" w14:textId="77777777" w:rsidR="00DD1C9A" w:rsidRPr="006B6790" w:rsidRDefault="00DD1C9A" w:rsidP="00AA7BCA">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DD1C9A" w:rsidRPr="006B6790" w14:paraId="558ADA0D" w14:textId="77777777" w:rsidTr="00AA7BCA">
        <w:tc>
          <w:tcPr>
            <w:tcW w:w="1843" w:type="dxa"/>
            <w:tcBorders>
              <w:left w:val="single" w:sz="4" w:space="0" w:color="auto"/>
            </w:tcBorders>
          </w:tcPr>
          <w:p w14:paraId="33C4BD47" w14:textId="77777777" w:rsidR="00DD1C9A" w:rsidRPr="006B6790" w:rsidRDefault="00DD1C9A" w:rsidP="00AA7BCA">
            <w:pPr>
              <w:pStyle w:val="CRCoverPage"/>
              <w:spacing w:after="0"/>
              <w:rPr>
                <w:b/>
                <w:i/>
                <w:noProof/>
                <w:sz w:val="8"/>
                <w:szCs w:val="8"/>
              </w:rPr>
            </w:pPr>
          </w:p>
        </w:tc>
        <w:tc>
          <w:tcPr>
            <w:tcW w:w="7797" w:type="dxa"/>
            <w:gridSpan w:val="10"/>
            <w:tcBorders>
              <w:right w:val="single" w:sz="4" w:space="0" w:color="auto"/>
            </w:tcBorders>
          </w:tcPr>
          <w:p w14:paraId="1D9E1B52" w14:textId="77777777" w:rsidR="00DD1C9A" w:rsidRPr="006B6790" w:rsidRDefault="00DD1C9A" w:rsidP="00AA7BCA">
            <w:pPr>
              <w:pStyle w:val="CRCoverPage"/>
              <w:spacing w:after="0"/>
              <w:rPr>
                <w:noProof/>
                <w:sz w:val="8"/>
                <w:szCs w:val="8"/>
              </w:rPr>
            </w:pPr>
          </w:p>
        </w:tc>
      </w:tr>
      <w:tr w:rsidR="00DD1C9A" w14:paraId="1296574F" w14:textId="77777777" w:rsidTr="00AA7BCA">
        <w:trPr>
          <w:trHeight w:val="50"/>
        </w:trPr>
        <w:tc>
          <w:tcPr>
            <w:tcW w:w="1843" w:type="dxa"/>
            <w:tcBorders>
              <w:left w:val="single" w:sz="4" w:space="0" w:color="auto"/>
            </w:tcBorders>
          </w:tcPr>
          <w:p w14:paraId="4ADC0694" w14:textId="77777777" w:rsidR="00DD1C9A" w:rsidRPr="006B6790" w:rsidRDefault="00DD1C9A" w:rsidP="00AA7BCA">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75F53E25" w14:textId="77777777" w:rsidR="00DD1C9A" w:rsidRPr="006B6790" w:rsidRDefault="00DD1C9A" w:rsidP="00AA7BCA">
            <w:pPr>
              <w:pStyle w:val="CRCoverPage"/>
              <w:spacing w:after="0"/>
              <w:rPr>
                <w:noProof/>
              </w:rPr>
            </w:pPr>
            <w:r w:rsidRPr="006B6790">
              <w:rPr>
                <w:noProof/>
              </w:rPr>
              <w:t>XRM</w:t>
            </w:r>
          </w:p>
        </w:tc>
        <w:tc>
          <w:tcPr>
            <w:tcW w:w="567" w:type="dxa"/>
            <w:tcBorders>
              <w:left w:val="nil"/>
            </w:tcBorders>
          </w:tcPr>
          <w:p w14:paraId="5C5DFE3C" w14:textId="77777777" w:rsidR="00DD1C9A" w:rsidRPr="006B6790" w:rsidRDefault="00DD1C9A" w:rsidP="00AA7BCA">
            <w:pPr>
              <w:pStyle w:val="CRCoverPage"/>
              <w:spacing w:after="0"/>
              <w:ind w:right="100"/>
              <w:rPr>
                <w:noProof/>
              </w:rPr>
            </w:pPr>
          </w:p>
        </w:tc>
        <w:tc>
          <w:tcPr>
            <w:tcW w:w="1417" w:type="dxa"/>
            <w:gridSpan w:val="3"/>
            <w:tcBorders>
              <w:left w:val="nil"/>
            </w:tcBorders>
          </w:tcPr>
          <w:p w14:paraId="1CEF3A1C" w14:textId="77777777" w:rsidR="00DD1C9A" w:rsidRPr="006B6790" w:rsidRDefault="00DD1C9A" w:rsidP="00AA7BCA">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209516BF" w14:textId="77777777" w:rsidR="00DD1C9A" w:rsidRPr="006B6790" w:rsidRDefault="00DD1C9A" w:rsidP="00AA7BCA">
            <w:pPr>
              <w:pStyle w:val="CRCoverPage"/>
              <w:spacing w:after="0"/>
              <w:ind w:left="100"/>
              <w:rPr>
                <w:noProof/>
              </w:rPr>
            </w:pPr>
            <w:r w:rsidRPr="006B6790">
              <w:t>2023-</w:t>
            </w:r>
            <w:r>
              <w:t>05-12</w:t>
            </w:r>
          </w:p>
        </w:tc>
      </w:tr>
      <w:tr w:rsidR="00DD1C9A" w14:paraId="15FE0B1D" w14:textId="77777777" w:rsidTr="00AA7BCA">
        <w:tc>
          <w:tcPr>
            <w:tcW w:w="1843" w:type="dxa"/>
            <w:tcBorders>
              <w:left w:val="single" w:sz="4" w:space="0" w:color="auto"/>
            </w:tcBorders>
          </w:tcPr>
          <w:p w14:paraId="2CA034D6" w14:textId="77777777" w:rsidR="00DD1C9A" w:rsidRDefault="00DD1C9A" w:rsidP="00AA7BCA">
            <w:pPr>
              <w:pStyle w:val="CRCoverPage"/>
              <w:spacing w:after="0"/>
              <w:rPr>
                <w:b/>
                <w:i/>
                <w:noProof/>
                <w:sz w:val="8"/>
                <w:szCs w:val="8"/>
              </w:rPr>
            </w:pPr>
          </w:p>
        </w:tc>
        <w:tc>
          <w:tcPr>
            <w:tcW w:w="1986" w:type="dxa"/>
            <w:gridSpan w:val="4"/>
          </w:tcPr>
          <w:p w14:paraId="1917C5FE" w14:textId="77777777" w:rsidR="00DD1C9A" w:rsidRDefault="00DD1C9A" w:rsidP="00AA7BCA">
            <w:pPr>
              <w:pStyle w:val="CRCoverPage"/>
              <w:spacing w:after="0"/>
              <w:rPr>
                <w:noProof/>
                <w:sz w:val="8"/>
                <w:szCs w:val="8"/>
              </w:rPr>
            </w:pPr>
          </w:p>
        </w:tc>
        <w:tc>
          <w:tcPr>
            <w:tcW w:w="2267" w:type="dxa"/>
            <w:gridSpan w:val="2"/>
          </w:tcPr>
          <w:p w14:paraId="4013695B" w14:textId="77777777" w:rsidR="00DD1C9A" w:rsidRDefault="00DD1C9A" w:rsidP="00AA7BCA">
            <w:pPr>
              <w:pStyle w:val="CRCoverPage"/>
              <w:spacing w:after="0"/>
              <w:rPr>
                <w:noProof/>
                <w:sz w:val="8"/>
                <w:szCs w:val="8"/>
              </w:rPr>
            </w:pPr>
          </w:p>
        </w:tc>
        <w:tc>
          <w:tcPr>
            <w:tcW w:w="1417" w:type="dxa"/>
            <w:gridSpan w:val="3"/>
          </w:tcPr>
          <w:p w14:paraId="43BD97DB" w14:textId="77777777" w:rsidR="00DD1C9A" w:rsidRDefault="00DD1C9A" w:rsidP="00AA7BCA">
            <w:pPr>
              <w:pStyle w:val="CRCoverPage"/>
              <w:spacing w:after="0"/>
              <w:rPr>
                <w:noProof/>
                <w:sz w:val="8"/>
                <w:szCs w:val="8"/>
              </w:rPr>
            </w:pPr>
          </w:p>
        </w:tc>
        <w:tc>
          <w:tcPr>
            <w:tcW w:w="2127" w:type="dxa"/>
            <w:tcBorders>
              <w:right w:val="single" w:sz="4" w:space="0" w:color="auto"/>
            </w:tcBorders>
          </w:tcPr>
          <w:p w14:paraId="5B77978E" w14:textId="77777777" w:rsidR="00DD1C9A" w:rsidRDefault="00DD1C9A" w:rsidP="00AA7BCA">
            <w:pPr>
              <w:pStyle w:val="CRCoverPage"/>
              <w:spacing w:after="0"/>
              <w:rPr>
                <w:noProof/>
                <w:sz w:val="8"/>
                <w:szCs w:val="8"/>
              </w:rPr>
            </w:pPr>
          </w:p>
        </w:tc>
      </w:tr>
      <w:tr w:rsidR="00DD1C9A" w14:paraId="6EAFD575" w14:textId="77777777" w:rsidTr="00AA7BCA">
        <w:trPr>
          <w:cantSplit/>
        </w:trPr>
        <w:tc>
          <w:tcPr>
            <w:tcW w:w="1843" w:type="dxa"/>
            <w:tcBorders>
              <w:left w:val="single" w:sz="4" w:space="0" w:color="auto"/>
            </w:tcBorders>
          </w:tcPr>
          <w:p w14:paraId="4DFD19EC" w14:textId="77777777" w:rsidR="00DD1C9A" w:rsidRPr="008D7B6B" w:rsidRDefault="00DD1C9A" w:rsidP="00AA7BCA">
            <w:pPr>
              <w:pStyle w:val="CRCoverPage"/>
              <w:tabs>
                <w:tab w:val="right" w:pos="1759"/>
              </w:tabs>
              <w:spacing w:after="0"/>
              <w:rPr>
                <w:b/>
                <w:i/>
                <w:noProof/>
              </w:rPr>
            </w:pPr>
            <w:r w:rsidRPr="008D7B6B">
              <w:rPr>
                <w:b/>
                <w:i/>
                <w:noProof/>
              </w:rPr>
              <w:t>Category:</w:t>
            </w:r>
          </w:p>
        </w:tc>
        <w:tc>
          <w:tcPr>
            <w:tcW w:w="851" w:type="dxa"/>
            <w:shd w:val="pct30" w:color="FFFF00" w:fill="auto"/>
          </w:tcPr>
          <w:p w14:paraId="01D84A08" w14:textId="77777777" w:rsidR="00DD1C9A" w:rsidRPr="008D7B6B" w:rsidRDefault="00DD1C9A" w:rsidP="00AA7BCA">
            <w:pPr>
              <w:pStyle w:val="CRCoverPage"/>
              <w:spacing w:after="0"/>
              <w:ind w:left="100" w:right="-609"/>
              <w:rPr>
                <w:b/>
                <w:noProof/>
              </w:rPr>
            </w:pPr>
            <w:r>
              <w:t>B</w:t>
            </w:r>
          </w:p>
        </w:tc>
        <w:tc>
          <w:tcPr>
            <w:tcW w:w="3402" w:type="dxa"/>
            <w:gridSpan w:val="5"/>
            <w:tcBorders>
              <w:left w:val="nil"/>
            </w:tcBorders>
          </w:tcPr>
          <w:p w14:paraId="619CB978" w14:textId="77777777" w:rsidR="00DD1C9A" w:rsidRDefault="00DD1C9A" w:rsidP="00AA7BCA">
            <w:pPr>
              <w:pStyle w:val="CRCoverPage"/>
              <w:spacing w:after="0"/>
              <w:rPr>
                <w:noProof/>
              </w:rPr>
            </w:pPr>
          </w:p>
        </w:tc>
        <w:tc>
          <w:tcPr>
            <w:tcW w:w="1417" w:type="dxa"/>
            <w:gridSpan w:val="3"/>
            <w:tcBorders>
              <w:left w:val="nil"/>
            </w:tcBorders>
          </w:tcPr>
          <w:p w14:paraId="54842303" w14:textId="77777777" w:rsidR="00DD1C9A" w:rsidRDefault="00DD1C9A" w:rsidP="00AA7B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00294" w14:textId="77777777" w:rsidR="00DD1C9A" w:rsidRDefault="00DD1C9A" w:rsidP="00AA7BCA">
            <w:pPr>
              <w:pStyle w:val="CRCoverPage"/>
              <w:spacing w:after="0"/>
              <w:ind w:left="100"/>
              <w:rPr>
                <w:noProof/>
              </w:rPr>
            </w:pPr>
            <w:r w:rsidRPr="000B354E">
              <w:t>Rel-1</w:t>
            </w:r>
            <w:r>
              <w:t>8</w:t>
            </w:r>
          </w:p>
        </w:tc>
      </w:tr>
      <w:tr w:rsidR="00DD1C9A" w14:paraId="4FC197E9" w14:textId="77777777" w:rsidTr="00AA7BCA">
        <w:tc>
          <w:tcPr>
            <w:tcW w:w="1843" w:type="dxa"/>
            <w:tcBorders>
              <w:left w:val="single" w:sz="4" w:space="0" w:color="auto"/>
              <w:bottom w:val="single" w:sz="4" w:space="0" w:color="auto"/>
            </w:tcBorders>
          </w:tcPr>
          <w:p w14:paraId="6A9CE6B5" w14:textId="77777777" w:rsidR="00DD1C9A" w:rsidRDefault="00DD1C9A" w:rsidP="00AA7BCA">
            <w:pPr>
              <w:pStyle w:val="CRCoverPage"/>
              <w:spacing w:after="0"/>
              <w:rPr>
                <w:b/>
                <w:i/>
                <w:noProof/>
              </w:rPr>
            </w:pPr>
          </w:p>
        </w:tc>
        <w:tc>
          <w:tcPr>
            <w:tcW w:w="4677" w:type="dxa"/>
            <w:gridSpan w:val="8"/>
            <w:tcBorders>
              <w:bottom w:val="single" w:sz="4" w:space="0" w:color="auto"/>
            </w:tcBorders>
          </w:tcPr>
          <w:p w14:paraId="204B9BAD" w14:textId="77777777" w:rsidR="00DD1C9A" w:rsidRDefault="00DD1C9A" w:rsidP="00AA7B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0013C" w14:textId="77777777" w:rsidR="00DD1C9A" w:rsidRDefault="00DD1C9A" w:rsidP="00AA7B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C15EB" w14:textId="77777777" w:rsidR="00DD1C9A" w:rsidRPr="007C2097" w:rsidRDefault="00DD1C9A" w:rsidP="00AA7B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DD1C9A" w14:paraId="1D0FEF7C" w14:textId="77777777" w:rsidTr="00AA7BCA">
        <w:tc>
          <w:tcPr>
            <w:tcW w:w="1843" w:type="dxa"/>
          </w:tcPr>
          <w:p w14:paraId="50EDA0AF" w14:textId="77777777" w:rsidR="00DD1C9A" w:rsidRDefault="00DD1C9A" w:rsidP="00AA7BCA">
            <w:pPr>
              <w:pStyle w:val="CRCoverPage"/>
              <w:spacing w:after="0"/>
              <w:rPr>
                <w:b/>
                <w:i/>
                <w:noProof/>
                <w:sz w:val="8"/>
                <w:szCs w:val="8"/>
              </w:rPr>
            </w:pPr>
          </w:p>
        </w:tc>
        <w:tc>
          <w:tcPr>
            <w:tcW w:w="7797" w:type="dxa"/>
            <w:gridSpan w:val="10"/>
          </w:tcPr>
          <w:p w14:paraId="473A27A6" w14:textId="77777777" w:rsidR="00DD1C9A" w:rsidRDefault="00DD1C9A" w:rsidP="00AA7BCA">
            <w:pPr>
              <w:pStyle w:val="CRCoverPage"/>
              <w:spacing w:after="0"/>
              <w:rPr>
                <w:noProof/>
                <w:sz w:val="8"/>
                <w:szCs w:val="8"/>
              </w:rPr>
            </w:pPr>
          </w:p>
        </w:tc>
      </w:tr>
      <w:tr w:rsidR="00DD1C9A" w14:paraId="01545DD5" w14:textId="77777777" w:rsidTr="00AA7BCA">
        <w:tc>
          <w:tcPr>
            <w:tcW w:w="2694" w:type="dxa"/>
            <w:gridSpan w:val="2"/>
            <w:tcBorders>
              <w:top w:val="single" w:sz="4" w:space="0" w:color="auto"/>
              <w:left w:val="single" w:sz="4" w:space="0" w:color="auto"/>
            </w:tcBorders>
          </w:tcPr>
          <w:p w14:paraId="07633C45" w14:textId="77777777" w:rsidR="00DD1C9A" w:rsidRDefault="00DD1C9A" w:rsidP="00AA7B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BDCD7" w14:textId="77777777" w:rsidR="00DD1C9A" w:rsidRDefault="00DD1C9A" w:rsidP="00AA7BCA">
            <w:pPr>
              <w:pStyle w:val="BodyText"/>
              <w:spacing w:before="60" w:after="0"/>
              <w:rPr>
                <w:rFonts w:ascii="Arial" w:hAnsi="Arial"/>
                <w:lang w:eastAsia="zh-CN"/>
              </w:rPr>
            </w:pPr>
            <w:bookmarkStart w:id="1" w:name="_Hlk131169669"/>
            <w:r w:rsidRPr="00893573">
              <w:rPr>
                <w:rFonts w:ascii="Arial" w:hAnsi="Arial"/>
                <w:lang w:eastAsia="zh-CN"/>
              </w:rPr>
              <w:t>PDU set</w:t>
            </w:r>
            <w:r>
              <w:rPr>
                <w:rFonts w:ascii="Arial" w:hAnsi="Arial"/>
                <w:lang w:eastAsia="zh-CN"/>
              </w:rPr>
              <w:t xml:space="preserve"> based QoS</w:t>
            </w:r>
            <w:r w:rsidRPr="00893573">
              <w:rPr>
                <w:rFonts w:ascii="Arial" w:hAnsi="Arial"/>
                <w:lang w:eastAsia="zh-CN"/>
              </w:rPr>
              <w:t xml:space="preserve"> handling feature </w:t>
            </w:r>
            <w:r>
              <w:rPr>
                <w:rFonts w:ascii="Arial" w:hAnsi="Arial"/>
                <w:lang w:eastAsia="zh-CN"/>
              </w:rPr>
              <w:t>needs</w:t>
            </w:r>
            <w:r w:rsidRPr="00893573">
              <w:rPr>
                <w:rFonts w:ascii="Arial" w:hAnsi="Arial"/>
                <w:lang w:eastAsia="zh-CN"/>
              </w:rPr>
              <w:t xml:space="preserve"> </w:t>
            </w:r>
            <w:proofErr w:type="gramStart"/>
            <w:r w:rsidRPr="00893573">
              <w:rPr>
                <w:rFonts w:ascii="Arial" w:hAnsi="Arial"/>
                <w:lang w:eastAsia="zh-CN"/>
              </w:rPr>
              <w:t>not be</w:t>
            </w:r>
            <w:proofErr w:type="gramEnd"/>
            <w:r w:rsidRPr="00893573">
              <w:rPr>
                <w:rFonts w:ascii="Arial" w:hAnsi="Arial"/>
                <w:lang w:eastAsia="zh-CN"/>
              </w:rPr>
              <w:t xml:space="preserve"> homogenously supported in the network</w:t>
            </w:r>
            <w:r>
              <w:rPr>
                <w:rFonts w:ascii="Arial" w:hAnsi="Arial"/>
                <w:lang w:eastAsia="zh-CN"/>
              </w:rPr>
              <w:t>. The SMF needs to know if the PDU Set based QoS handling is enabled for the QoS flow in the NG-RAN</w:t>
            </w:r>
            <w:r>
              <w:rPr>
                <w:rFonts w:ascii="Arial" w:hAnsi="Arial" w:hint="eastAsia"/>
                <w:lang w:eastAsia="zh-CN"/>
              </w:rPr>
              <w:t xml:space="preserve"> a</w:t>
            </w:r>
            <w:r>
              <w:rPr>
                <w:rFonts w:ascii="Arial" w:hAnsi="Arial"/>
                <w:lang w:eastAsia="zh-CN"/>
              </w:rPr>
              <w:t xml:space="preserve">nd then it can determine whether to provide the PDU Set QoS parameter to NG-RAN during the </w:t>
            </w:r>
            <w:proofErr w:type="spellStart"/>
            <w:r>
              <w:rPr>
                <w:rFonts w:ascii="Arial" w:hAnsi="Arial"/>
                <w:lang w:eastAsia="zh-CN"/>
              </w:rPr>
              <w:t>inter</w:t>
            </w:r>
            <w:proofErr w:type="spellEnd"/>
            <w:r>
              <w:rPr>
                <w:rFonts w:ascii="Arial" w:hAnsi="Arial"/>
                <w:lang w:eastAsia="zh-CN"/>
              </w:rPr>
              <w:t xml:space="preserve"> NG-RAN mobility.  </w:t>
            </w:r>
          </w:p>
          <w:bookmarkEnd w:id="1"/>
          <w:p w14:paraId="3323D94E" w14:textId="77777777" w:rsidR="00DD1C9A" w:rsidRPr="00175A6D" w:rsidRDefault="00DD1C9A" w:rsidP="00AA7BCA">
            <w:pPr>
              <w:pStyle w:val="BodyText"/>
              <w:spacing w:before="60" w:after="0"/>
              <w:rPr>
                <w:rFonts w:ascii="Arial" w:hAnsi="Arial" w:cs="Arial"/>
                <w:lang w:val="en-US" w:eastAsia="zh-CN"/>
              </w:rPr>
            </w:pPr>
            <w:proofErr w:type="gramStart"/>
            <w:r>
              <w:rPr>
                <w:rFonts w:ascii="Arial" w:hAnsi="Arial" w:cs="Arial" w:hint="eastAsia"/>
                <w:lang w:val="en-US" w:eastAsia="zh-CN"/>
              </w:rPr>
              <w:t>A</w:t>
            </w:r>
            <w:r>
              <w:rPr>
                <w:rFonts w:ascii="Arial" w:hAnsi="Arial" w:cs="Arial"/>
                <w:lang w:val="en-US" w:eastAsia="zh-CN"/>
              </w:rPr>
              <w:t>lso</w:t>
            </w:r>
            <w:proofErr w:type="gramEnd"/>
            <w:r>
              <w:rPr>
                <w:rFonts w:ascii="Arial" w:hAnsi="Arial" w:cs="Arial"/>
                <w:lang w:val="en-US" w:eastAsia="zh-CN"/>
              </w:rPr>
              <w:t xml:space="preserve"> it is benefit to activate the PDU Set handling in UPF only if the NG-RAN has enabled the PDU Set handling for the QoS flow.</w:t>
            </w:r>
          </w:p>
        </w:tc>
      </w:tr>
      <w:tr w:rsidR="00DD1C9A" w14:paraId="19E7A755" w14:textId="77777777" w:rsidTr="00AA7BCA">
        <w:tc>
          <w:tcPr>
            <w:tcW w:w="2694" w:type="dxa"/>
            <w:gridSpan w:val="2"/>
            <w:tcBorders>
              <w:left w:val="single" w:sz="4" w:space="0" w:color="auto"/>
            </w:tcBorders>
          </w:tcPr>
          <w:p w14:paraId="1CA0555A" w14:textId="77777777" w:rsidR="00DD1C9A" w:rsidRDefault="00DD1C9A" w:rsidP="00AA7BCA">
            <w:pPr>
              <w:pStyle w:val="CRCoverPage"/>
              <w:spacing w:after="0"/>
              <w:rPr>
                <w:b/>
                <w:i/>
                <w:noProof/>
                <w:sz w:val="8"/>
                <w:szCs w:val="8"/>
              </w:rPr>
            </w:pPr>
          </w:p>
        </w:tc>
        <w:tc>
          <w:tcPr>
            <w:tcW w:w="6946" w:type="dxa"/>
            <w:gridSpan w:val="9"/>
            <w:tcBorders>
              <w:right w:val="single" w:sz="4" w:space="0" w:color="auto"/>
            </w:tcBorders>
          </w:tcPr>
          <w:p w14:paraId="4DF70E2D" w14:textId="77777777" w:rsidR="00DD1C9A" w:rsidRPr="00FF6E2C" w:rsidRDefault="00DD1C9A" w:rsidP="00AA7BCA">
            <w:pPr>
              <w:pStyle w:val="CRCoverPage"/>
              <w:spacing w:after="0"/>
              <w:rPr>
                <w:noProof/>
                <w:sz w:val="8"/>
                <w:szCs w:val="8"/>
              </w:rPr>
            </w:pPr>
          </w:p>
        </w:tc>
      </w:tr>
      <w:tr w:rsidR="00DD1C9A" w14:paraId="3B6BB185" w14:textId="77777777" w:rsidTr="00AA7BCA">
        <w:tc>
          <w:tcPr>
            <w:tcW w:w="2694" w:type="dxa"/>
            <w:gridSpan w:val="2"/>
            <w:tcBorders>
              <w:left w:val="single" w:sz="4" w:space="0" w:color="auto"/>
            </w:tcBorders>
          </w:tcPr>
          <w:p w14:paraId="670B34E7" w14:textId="77777777" w:rsidR="00DD1C9A" w:rsidRDefault="00DD1C9A" w:rsidP="00AA7B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977A2" w14:textId="77777777" w:rsidR="00DD1C9A" w:rsidRDefault="00DD1C9A" w:rsidP="00AA7BCA">
            <w:pPr>
              <w:pStyle w:val="BodyText"/>
              <w:spacing w:before="60" w:after="0"/>
              <w:rPr>
                <w:rFonts w:ascii="Arial" w:eastAsia="Times New Roman" w:hAnsi="Arial"/>
              </w:rPr>
            </w:pPr>
            <w:r w:rsidRPr="008B5227">
              <w:rPr>
                <w:rFonts w:ascii="Arial" w:eastAsia="Times New Roman" w:hAnsi="Arial"/>
              </w:rPr>
              <w:t>Add</w:t>
            </w:r>
            <w:r>
              <w:rPr>
                <w:rFonts w:ascii="Arial" w:eastAsia="Times New Roman" w:hAnsi="Arial"/>
              </w:rPr>
              <w:t>ed</w:t>
            </w:r>
            <w:r w:rsidRPr="008B5227">
              <w:rPr>
                <w:rFonts w:ascii="Arial" w:eastAsia="Times New Roman" w:hAnsi="Arial"/>
              </w:rPr>
              <w:t xml:space="preserve"> description on </w:t>
            </w:r>
            <w:r>
              <w:rPr>
                <w:rFonts w:ascii="Arial" w:eastAsia="Times New Roman" w:hAnsi="Arial"/>
              </w:rPr>
              <w:t>n</w:t>
            </w:r>
            <w:r w:rsidRPr="008B5227">
              <w:rPr>
                <w:rFonts w:ascii="Arial" w:eastAsia="Times New Roman" w:hAnsi="Arial"/>
              </w:rPr>
              <w:t>on-homogenous support of PDU set based QoS handling in NG-RAN</w:t>
            </w:r>
          </w:p>
          <w:p w14:paraId="046F430B" w14:textId="77777777" w:rsidR="00DD1C9A" w:rsidRPr="008B5227" w:rsidRDefault="00DD1C9A" w:rsidP="00AA7BCA">
            <w:pPr>
              <w:pStyle w:val="BodyText"/>
              <w:spacing w:before="60" w:after="0"/>
              <w:rPr>
                <w:rFonts w:ascii="Arial" w:hAnsi="Arial" w:cs="Arial"/>
              </w:rPr>
            </w:pPr>
            <w:r>
              <w:rPr>
                <w:rFonts w:ascii="Arial" w:eastAsia="Times New Roman" w:hAnsi="Arial"/>
              </w:rPr>
              <w:t>Clarified that PDU Set QoS handling is enabled by sending at least one of the PDU Set QoS Parameters to the NG-RAN.</w:t>
            </w:r>
          </w:p>
        </w:tc>
      </w:tr>
      <w:tr w:rsidR="00DD1C9A" w14:paraId="6F0D98CD" w14:textId="77777777" w:rsidTr="00AA7BCA">
        <w:tc>
          <w:tcPr>
            <w:tcW w:w="2694" w:type="dxa"/>
            <w:gridSpan w:val="2"/>
            <w:tcBorders>
              <w:left w:val="single" w:sz="4" w:space="0" w:color="auto"/>
            </w:tcBorders>
          </w:tcPr>
          <w:p w14:paraId="2D8621D2" w14:textId="77777777" w:rsidR="00DD1C9A" w:rsidRDefault="00DD1C9A" w:rsidP="00AA7BCA">
            <w:pPr>
              <w:pStyle w:val="CRCoverPage"/>
              <w:spacing w:after="0"/>
              <w:rPr>
                <w:b/>
                <w:i/>
                <w:noProof/>
                <w:sz w:val="8"/>
                <w:szCs w:val="8"/>
              </w:rPr>
            </w:pPr>
          </w:p>
        </w:tc>
        <w:tc>
          <w:tcPr>
            <w:tcW w:w="6946" w:type="dxa"/>
            <w:gridSpan w:val="9"/>
            <w:tcBorders>
              <w:right w:val="single" w:sz="4" w:space="0" w:color="auto"/>
            </w:tcBorders>
          </w:tcPr>
          <w:p w14:paraId="0DCC3B5A" w14:textId="77777777" w:rsidR="00DD1C9A" w:rsidRPr="008B5227" w:rsidRDefault="00DD1C9A" w:rsidP="00AA7BCA">
            <w:pPr>
              <w:pStyle w:val="CRCoverPage"/>
              <w:spacing w:after="0"/>
              <w:rPr>
                <w:noProof/>
                <w:sz w:val="8"/>
              </w:rPr>
            </w:pPr>
          </w:p>
        </w:tc>
      </w:tr>
      <w:tr w:rsidR="00DD1C9A" w14:paraId="4EBBF62B" w14:textId="77777777" w:rsidTr="00AA7BCA">
        <w:tc>
          <w:tcPr>
            <w:tcW w:w="2694" w:type="dxa"/>
            <w:gridSpan w:val="2"/>
            <w:tcBorders>
              <w:left w:val="single" w:sz="4" w:space="0" w:color="auto"/>
              <w:bottom w:val="single" w:sz="4" w:space="0" w:color="auto"/>
            </w:tcBorders>
          </w:tcPr>
          <w:p w14:paraId="77ABD7A5" w14:textId="77777777" w:rsidR="00DD1C9A" w:rsidRDefault="00DD1C9A" w:rsidP="00AA7B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CD9CB" w14:textId="77777777" w:rsidR="00DD1C9A" w:rsidRPr="008B5227" w:rsidRDefault="00DD1C9A" w:rsidP="00AA7BCA">
            <w:pPr>
              <w:pStyle w:val="CRCoverPage"/>
              <w:spacing w:after="0"/>
              <w:rPr>
                <w:noProof/>
              </w:rPr>
            </w:pPr>
            <w:r w:rsidRPr="008B5227">
              <w:rPr>
                <w:rFonts w:eastAsia="Times New Roman"/>
              </w:rPr>
              <w:t>The SMF cannot know whether the PDU set based QoS handling is enabled in NG-RAN</w:t>
            </w:r>
          </w:p>
        </w:tc>
      </w:tr>
      <w:tr w:rsidR="00DD1C9A" w14:paraId="0360ADFD" w14:textId="77777777" w:rsidTr="00AA7BCA">
        <w:tc>
          <w:tcPr>
            <w:tcW w:w="2694" w:type="dxa"/>
            <w:gridSpan w:val="2"/>
          </w:tcPr>
          <w:p w14:paraId="1BDFBD05" w14:textId="77777777" w:rsidR="00DD1C9A" w:rsidRDefault="00DD1C9A" w:rsidP="00AA7BCA">
            <w:pPr>
              <w:pStyle w:val="CRCoverPage"/>
              <w:spacing w:after="0"/>
              <w:rPr>
                <w:b/>
                <w:i/>
                <w:noProof/>
                <w:sz w:val="8"/>
                <w:szCs w:val="8"/>
              </w:rPr>
            </w:pPr>
          </w:p>
        </w:tc>
        <w:tc>
          <w:tcPr>
            <w:tcW w:w="6946" w:type="dxa"/>
            <w:gridSpan w:val="9"/>
          </w:tcPr>
          <w:p w14:paraId="716323C8" w14:textId="77777777" w:rsidR="00DD1C9A" w:rsidRDefault="00DD1C9A" w:rsidP="00AA7BCA">
            <w:pPr>
              <w:pStyle w:val="CRCoverPage"/>
              <w:spacing w:after="0"/>
              <w:rPr>
                <w:noProof/>
                <w:sz w:val="8"/>
                <w:szCs w:val="8"/>
              </w:rPr>
            </w:pPr>
          </w:p>
        </w:tc>
      </w:tr>
      <w:tr w:rsidR="00DD1C9A" w14:paraId="3CE1899C" w14:textId="77777777" w:rsidTr="00AA7BCA">
        <w:tc>
          <w:tcPr>
            <w:tcW w:w="2694" w:type="dxa"/>
            <w:gridSpan w:val="2"/>
            <w:tcBorders>
              <w:top w:val="single" w:sz="4" w:space="0" w:color="auto"/>
              <w:left w:val="single" w:sz="4" w:space="0" w:color="auto"/>
            </w:tcBorders>
          </w:tcPr>
          <w:p w14:paraId="2EFF7FFA" w14:textId="77777777" w:rsidR="00DD1C9A" w:rsidRDefault="00DD1C9A" w:rsidP="00AA7BCA">
            <w:pPr>
              <w:pStyle w:val="CRCoverPage"/>
              <w:tabs>
                <w:tab w:val="right" w:pos="2184"/>
              </w:tabs>
              <w:spacing w:after="0"/>
              <w:rPr>
                <w:b/>
                <w:i/>
                <w:noProof/>
              </w:rPr>
            </w:pPr>
            <w:bookmarkStart w:id="2" w:name="_Hlk132841482"/>
            <w:r>
              <w:rPr>
                <w:b/>
                <w:i/>
                <w:noProof/>
              </w:rPr>
              <w:t>Clauses affected:</w:t>
            </w:r>
          </w:p>
        </w:tc>
        <w:tc>
          <w:tcPr>
            <w:tcW w:w="6946" w:type="dxa"/>
            <w:gridSpan w:val="9"/>
            <w:tcBorders>
              <w:top w:val="single" w:sz="4" w:space="0" w:color="auto"/>
              <w:right w:val="single" w:sz="4" w:space="0" w:color="auto"/>
            </w:tcBorders>
            <w:shd w:val="pct30" w:color="FFFF00" w:fill="auto"/>
          </w:tcPr>
          <w:p w14:paraId="1ADD7516" w14:textId="77777777" w:rsidR="00DD1C9A" w:rsidRDefault="00DD1C9A" w:rsidP="00AA7BCA">
            <w:pPr>
              <w:pStyle w:val="CRCoverPage"/>
              <w:spacing w:after="0"/>
              <w:rPr>
                <w:noProof/>
              </w:rPr>
            </w:pPr>
            <w:r w:rsidRPr="00140E21">
              <w:rPr>
                <w:lang w:eastAsia="zh-CN"/>
              </w:rPr>
              <w:t xml:space="preserve"> </w:t>
            </w:r>
            <w:r>
              <w:rPr>
                <w:lang w:eastAsia="zh-CN"/>
              </w:rPr>
              <w:t>5.7.7.1, 5.37.5.x(new)</w:t>
            </w:r>
          </w:p>
        </w:tc>
      </w:tr>
      <w:tr w:rsidR="00DD1C9A" w14:paraId="4838B6AE" w14:textId="77777777" w:rsidTr="00AA7BCA">
        <w:tc>
          <w:tcPr>
            <w:tcW w:w="2694" w:type="dxa"/>
            <w:gridSpan w:val="2"/>
            <w:tcBorders>
              <w:left w:val="single" w:sz="4" w:space="0" w:color="auto"/>
            </w:tcBorders>
          </w:tcPr>
          <w:p w14:paraId="3368FD7D" w14:textId="77777777" w:rsidR="00DD1C9A" w:rsidRDefault="00DD1C9A" w:rsidP="00AA7BCA">
            <w:pPr>
              <w:pStyle w:val="CRCoverPage"/>
              <w:spacing w:after="0"/>
              <w:rPr>
                <w:b/>
                <w:i/>
                <w:noProof/>
                <w:sz w:val="8"/>
                <w:szCs w:val="8"/>
              </w:rPr>
            </w:pPr>
          </w:p>
        </w:tc>
        <w:tc>
          <w:tcPr>
            <w:tcW w:w="6946" w:type="dxa"/>
            <w:gridSpan w:val="9"/>
            <w:tcBorders>
              <w:right w:val="single" w:sz="4" w:space="0" w:color="auto"/>
            </w:tcBorders>
          </w:tcPr>
          <w:p w14:paraId="5DD179C1" w14:textId="77777777" w:rsidR="00DD1C9A" w:rsidRDefault="00DD1C9A" w:rsidP="00AA7BCA">
            <w:pPr>
              <w:pStyle w:val="CRCoverPage"/>
              <w:spacing w:after="0"/>
              <w:rPr>
                <w:noProof/>
                <w:sz w:val="8"/>
                <w:szCs w:val="8"/>
              </w:rPr>
            </w:pPr>
          </w:p>
        </w:tc>
      </w:tr>
      <w:bookmarkEnd w:id="2"/>
      <w:tr w:rsidR="00DD1C9A" w14:paraId="7A68C144" w14:textId="77777777" w:rsidTr="00AA7BCA">
        <w:tc>
          <w:tcPr>
            <w:tcW w:w="2694" w:type="dxa"/>
            <w:gridSpan w:val="2"/>
            <w:tcBorders>
              <w:left w:val="single" w:sz="4" w:space="0" w:color="auto"/>
            </w:tcBorders>
          </w:tcPr>
          <w:p w14:paraId="42C51BAF" w14:textId="77777777" w:rsidR="00DD1C9A" w:rsidRDefault="00DD1C9A" w:rsidP="00AA7B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3E6B0" w14:textId="77777777" w:rsidR="00DD1C9A" w:rsidRDefault="00DD1C9A" w:rsidP="00AA7B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5A6CF" w14:textId="77777777" w:rsidR="00DD1C9A" w:rsidRDefault="00DD1C9A" w:rsidP="00AA7BCA">
            <w:pPr>
              <w:pStyle w:val="CRCoverPage"/>
              <w:spacing w:after="0"/>
              <w:jc w:val="center"/>
              <w:rPr>
                <w:b/>
                <w:caps/>
                <w:noProof/>
              </w:rPr>
            </w:pPr>
            <w:r>
              <w:rPr>
                <w:b/>
                <w:caps/>
                <w:noProof/>
              </w:rPr>
              <w:t>N</w:t>
            </w:r>
          </w:p>
        </w:tc>
        <w:tc>
          <w:tcPr>
            <w:tcW w:w="2977" w:type="dxa"/>
            <w:gridSpan w:val="4"/>
          </w:tcPr>
          <w:p w14:paraId="288D27DF" w14:textId="77777777" w:rsidR="00DD1C9A" w:rsidRDefault="00DD1C9A" w:rsidP="00AA7B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F533A" w14:textId="77777777" w:rsidR="00DD1C9A" w:rsidRDefault="00DD1C9A" w:rsidP="00AA7BCA">
            <w:pPr>
              <w:pStyle w:val="CRCoverPage"/>
              <w:spacing w:after="0"/>
              <w:ind w:left="99"/>
              <w:rPr>
                <w:noProof/>
              </w:rPr>
            </w:pPr>
          </w:p>
        </w:tc>
      </w:tr>
      <w:tr w:rsidR="00DD1C9A" w14:paraId="4E7904AB" w14:textId="77777777" w:rsidTr="00AA7BCA">
        <w:tc>
          <w:tcPr>
            <w:tcW w:w="2694" w:type="dxa"/>
            <w:gridSpan w:val="2"/>
            <w:tcBorders>
              <w:left w:val="single" w:sz="4" w:space="0" w:color="auto"/>
            </w:tcBorders>
          </w:tcPr>
          <w:p w14:paraId="1FCB4ECF" w14:textId="77777777" w:rsidR="00DD1C9A" w:rsidRDefault="00DD1C9A" w:rsidP="00AA7B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B0D7A" w14:textId="77777777" w:rsidR="00DD1C9A" w:rsidRDefault="00DD1C9A" w:rsidP="00AA7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D697" w14:textId="77777777" w:rsidR="00DD1C9A" w:rsidRDefault="00DD1C9A" w:rsidP="00AA7BCA">
            <w:pPr>
              <w:pStyle w:val="CRCoverPage"/>
              <w:spacing w:after="0"/>
              <w:jc w:val="center"/>
              <w:rPr>
                <w:b/>
                <w:caps/>
                <w:noProof/>
              </w:rPr>
            </w:pPr>
            <w:r>
              <w:rPr>
                <w:b/>
                <w:caps/>
                <w:noProof/>
              </w:rPr>
              <w:t>X</w:t>
            </w:r>
          </w:p>
        </w:tc>
        <w:tc>
          <w:tcPr>
            <w:tcW w:w="2977" w:type="dxa"/>
            <w:gridSpan w:val="4"/>
            <w:shd w:val="clear" w:color="auto" w:fill="auto"/>
          </w:tcPr>
          <w:p w14:paraId="76152D74" w14:textId="77777777" w:rsidR="00DD1C9A" w:rsidRPr="00770347" w:rsidRDefault="00DD1C9A" w:rsidP="00AA7BCA">
            <w:pPr>
              <w:pStyle w:val="CRCoverPage"/>
              <w:tabs>
                <w:tab w:val="right" w:pos="2893"/>
              </w:tabs>
              <w:spacing w:after="0"/>
              <w:rPr>
                <w:noProof/>
              </w:rPr>
            </w:pPr>
            <w:r w:rsidRPr="00770347">
              <w:rPr>
                <w:noProof/>
              </w:rPr>
              <w:t xml:space="preserve"> Other core specifications</w:t>
            </w:r>
            <w:r w:rsidRPr="00770347">
              <w:rPr>
                <w:noProof/>
              </w:rPr>
              <w:tab/>
            </w:r>
            <w:r>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DD1C9A" w14:paraId="60E56F08" w14:textId="77777777" w:rsidTr="00AA7BCA">
              <w:tc>
                <w:tcPr>
                  <w:tcW w:w="9640" w:type="dxa"/>
                  <w:tcBorders>
                    <w:right w:val="single" w:sz="4" w:space="0" w:color="auto"/>
                  </w:tcBorders>
                  <w:shd w:val="pct30" w:color="FFFF00" w:fill="auto"/>
                </w:tcPr>
                <w:p w14:paraId="257DA9BD" w14:textId="77777777" w:rsidR="00DD1C9A" w:rsidRDefault="00DD1C9A" w:rsidP="00AA7BCA">
                  <w:pPr>
                    <w:pStyle w:val="CRCoverPage"/>
                    <w:spacing w:after="0"/>
                    <w:rPr>
                      <w:noProof/>
                    </w:rPr>
                  </w:pPr>
                  <w:r>
                    <w:rPr>
                      <w:noProof/>
                    </w:rPr>
                    <w:t xml:space="preserve"> </w:t>
                  </w:r>
                  <w:r w:rsidRPr="00841EFE">
                    <w:rPr>
                      <w:noProof/>
                    </w:rPr>
                    <w:t>TS</w:t>
                  </w:r>
                  <w:r>
                    <w:rPr>
                      <w:rFonts w:hint="eastAsia"/>
                      <w:noProof/>
                      <w:lang w:eastAsia="zh-CN"/>
                    </w:rPr>
                    <w:t>/</w:t>
                  </w:r>
                  <w:r>
                    <w:rPr>
                      <w:noProof/>
                      <w:lang w:eastAsia="zh-CN"/>
                    </w:rPr>
                    <w:t xml:space="preserve">TR </w:t>
                  </w:r>
                  <w:r>
                    <w:rPr>
                      <w:noProof/>
                    </w:rPr>
                    <w:t xml:space="preserve">... </w:t>
                  </w:r>
                  <w:r w:rsidRPr="00841EFE">
                    <w:rPr>
                      <w:noProof/>
                    </w:rPr>
                    <w:t>CR</w:t>
                  </w:r>
                  <w:r>
                    <w:rPr>
                      <w:noProof/>
                    </w:rPr>
                    <w:t xml:space="preserve"> ...</w:t>
                  </w:r>
                </w:p>
              </w:tc>
            </w:tr>
          </w:tbl>
          <w:p w14:paraId="5CE168A9" w14:textId="77777777" w:rsidR="00DD1C9A" w:rsidRPr="00770347" w:rsidRDefault="00DD1C9A" w:rsidP="00AA7BCA">
            <w:pPr>
              <w:pStyle w:val="CRCoverPage"/>
              <w:spacing w:after="0"/>
              <w:rPr>
                <w:noProof/>
              </w:rPr>
            </w:pPr>
          </w:p>
        </w:tc>
      </w:tr>
      <w:tr w:rsidR="00DD1C9A" w14:paraId="5FC53ACB" w14:textId="77777777" w:rsidTr="00AA7BCA">
        <w:tc>
          <w:tcPr>
            <w:tcW w:w="2694" w:type="dxa"/>
            <w:gridSpan w:val="2"/>
            <w:tcBorders>
              <w:left w:val="single" w:sz="4" w:space="0" w:color="auto"/>
            </w:tcBorders>
          </w:tcPr>
          <w:p w14:paraId="13B4F5D5" w14:textId="77777777" w:rsidR="00DD1C9A" w:rsidRDefault="00DD1C9A" w:rsidP="00AA7B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79A76" w14:textId="77777777" w:rsidR="00DD1C9A" w:rsidRDefault="00DD1C9A" w:rsidP="00AA7B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D6F8A" w14:textId="77777777" w:rsidR="00DD1C9A" w:rsidRDefault="00DD1C9A" w:rsidP="00AA7BCA">
            <w:pPr>
              <w:pStyle w:val="CRCoverPage"/>
              <w:spacing w:after="0"/>
              <w:jc w:val="center"/>
              <w:rPr>
                <w:b/>
                <w:caps/>
                <w:noProof/>
              </w:rPr>
            </w:pPr>
            <w:r>
              <w:rPr>
                <w:b/>
                <w:caps/>
                <w:noProof/>
              </w:rPr>
              <w:t>X</w:t>
            </w:r>
          </w:p>
        </w:tc>
        <w:tc>
          <w:tcPr>
            <w:tcW w:w="2977" w:type="dxa"/>
            <w:gridSpan w:val="4"/>
          </w:tcPr>
          <w:p w14:paraId="16ACF6B3" w14:textId="77777777" w:rsidR="00DD1C9A" w:rsidRDefault="00DD1C9A" w:rsidP="00AA7B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80E45B" w14:textId="77777777" w:rsidR="00DD1C9A" w:rsidRDefault="00DD1C9A" w:rsidP="00AA7BCA">
            <w:pPr>
              <w:pStyle w:val="CRCoverPage"/>
              <w:spacing w:after="0"/>
              <w:ind w:left="99"/>
              <w:rPr>
                <w:noProof/>
              </w:rPr>
            </w:pPr>
            <w:r>
              <w:rPr>
                <w:noProof/>
              </w:rPr>
              <w:t>TS/TR ... CR ...</w:t>
            </w:r>
          </w:p>
        </w:tc>
      </w:tr>
      <w:tr w:rsidR="00DD1C9A" w14:paraId="40ADCB08" w14:textId="77777777" w:rsidTr="00AA7BCA">
        <w:tc>
          <w:tcPr>
            <w:tcW w:w="2694" w:type="dxa"/>
            <w:gridSpan w:val="2"/>
            <w:tcBorders>
              <w:left w:val="single" w:sz="4" w:space="0" w:color="auto"/>
            </w:tcBorders>
          </w:tcPr>
          <w:p w14:paraId="2C6D5F61" w14:textId="77777777" w:rsidR="00DD1C9A" w:rsidRDefault="00DD1C9A" w:rsidP="00AA7B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F0D9B6" w14:textId="77777777" w:rsidR="00DD1C9A" w:rsidRDefault="00DD1C9A" w:rsidP="00AA7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D1448" w14:textId="77777777" w:rsidR="00DD1C9A" w:rsidRDefault="00DD1C9A" w:rsidP="00AA7BCA">
            <w:pPr>
              <w:pStyle w:val="CRCoverPage"/>
              <w:spacing w:after="0"/>
              <w:jc w:val="center"/>
              <w:rPr>
                <w:b/>
                <w:caps/>
                <w:noProof/>
              </w:rPr>
            </w:pPr>
            <w:r>
              <w:rPr>
                <w:b/>
                <w:caps/>
                <w:noProof/>
              </w:rPr>
              <w:t>x</w:t>
            </w:r>
          </w:p>
        </w:tc>
        <w:tc>
          <w:tcPr>
            <w:tcW w:w="2977" w:type="dxa"/>
            <w:gridSpan w:val="4"/>
          </w:tcPr>
          <w:p w14:paraId="305FB6B2" w14:textId="77777777" w:rsidR="00DD1C9A" w:rsidRDefault="00DD1C9A" w:rsidP="00AA7B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08867" w14:textId="77777777" w:rsidR="00DD1C9A" w:rsidRDefault="00DD1C9A" w:rsidP="00AA7BCA">
            <w:pPr>
              <w:pStyle w:val="CRCoverPage"/>
              <w:spacing w:after="0"/>
              <w:ind w:left="99"/>
              <w:rPr>
                <w:noProof/>
              </w:rPr>
            </w:pPr>
            <w:r>
              <w:rPr>
                <w:noProof/>
              </w:rPr>
              <w:t>TS/TR ... CR ...</w:t>
            </w:r>
          </w:p>
        </w:tc>
      </w:tr>
      <w:tr w:rsidR="00DD1C9A" w14:paraId="6BFF07A3" w14:textId="77777777" w:rsidTr="00AA7BCA">
        <w:tc>
          <w:tcPr>
            <w:tcW w:w="2694" w:type="dxa"/>
            <w:gridSpan w:val="2"/>
            <w:tcBorders>
              <w:left w:val="single" w:sz="4" w:space="0" w:color="auto"/>
            </w:tcBorders>
          </w:tcPr>
          <w:p w14:paraId="6652D629" w14:textId="77777777" w:rsidR="00DD1C9A" w:rsidRDefault="00DD1C9A" w:rsidP="00AA7BCA">
            <w:pPr>
              <w:pStyle w:val="CRCoverPage"/>
              <w:spacing w:after="0"/>
              <w:rPr>
                <w:b/>
                <w:i/>
                <w:noProof/>
              </w:rPr>
            </w:pPr>
          </w:p>
        </w:tc>
        <w:tc>
          <w:tcPr>
            <w:tcW w:w="6946" w:type="dxa"/>
            <w:gridSpan w:val="9"/>
            <w:tcBorders>
              <w:right w:val="single" w:sz="4" w:space="0" w:color="auto"/>
            </w:tcBorders>
          </w:tcPr>
          <w:p w14:paraId="12EEBE16" w14:textId="77777777" w:rsidR="00DD1C9A" w:rsidRDefault="00DD1C9A" w:rsidP="00AA7BCA">
            <w:pPr>
              <w:pStyle w:val="CRCoverPage"/>
              <w:spacing w:after="0"/>
              <w:rPr>
                <w:noProof/>
              </w:rPr>
            </w:pPr>
          </w:p>
        </w:tc>
      </w:tr>
      <w:tr w:rsidR="00DD1C9A" w14:paraId="2FFE0CB2" w14:textId="77777777" w:rsidTr="00AA7BCA">
        <w:tc>
          <w:tcPr>
            <w:tcW w:w="2694" w:type="dxa"/>
            <w:gridSpan w:val="2"/>
            <w:tcBorders>
              <w:left w:val="single" w:sz="4" w:space="0" w:color="auto"/>
              <w:bottom w:val="single" w:sz="4" w:space="0" w:color="auto"/>
            </w:tcBorders>
          </w:tcPr>
          <w:p w14:paraId="31D4FA84" w14:textId="77777777" w:rsidR="00DD1C9A" w:rsidRDefault="00DD1C9A" w:rsidP="00AA7B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B6EFF" w14:textId="77777777" w:rsidR="00DD1C9A" w:rsidRDefault="00DD1C9A" w:rsidP="00AA7BCA">
            <w:pPr>
              <w:pStyle w:val="CRCoverPage"/>
              <w:spacing w:after="0"/>
              <w:ind w:left="100"/>
              <w:rPr>
                <w:noProof/>
              </w:rPr>
            </w:pPr>
          </w:p>
        </w:tc>
      </w:tr>
      <w:tr w:rsidR="00DD1C9A" w:rsidRPr="008863B9" w14:paraId="5B7EACD0" w14:textId="77777777" w:rsidTr="00DD1C9A">
        <w:tc>
          <w:tcPr>
            <w:tcW w:w="2694" w:type="dxa"/>
            <w:gridSpan w:val="2"/>
            <w:tcBorders>
              <w:top w:val="single" w:sz="4" w:space="0" w:color="auto"/>
              <w:bottom w:val="single" w:sz="4" w:space="0" w:color="auto"/>
            </w:tcBorders>
          </w:tcPr>
          <w:p w14:paraId="4039DD42" w14:textId="77777777" w:rsidR="00DD1C9A" w:rsidRPr="008863B9" w:rsidRDefault="00DD1C9A" w:rsidP="00AA7B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EA0997" w14:textId="77777777" w:rsidR="00DD1C9A" w:rsidRPr="008863B9" w:rsidRDefault="00DD1C9A" w:rsidP="00AA7BCA">
            <w:pPr>
              <w:pStyle w:val="CRCoverPage"/>
              <w:spacing w:after="0"/>
              <w:ind w:left="100"/>
              <w:rPr>
                <w:noProof/>
                <w:sz w:val="8"/>
                <w:szCs w:val="8"/>
              </w:rPr>
            </w:pPr>
          </w:p>
        </w:tc>
      </w:tr>
      <w:tr w:rsidR="00DD1C9A" w14:paraId="3E0116FB" w14:textId="77777777" w:rsidTr="00AA7BCA">
        <w:tc>
          <w:tcPr>
            <w:tcW w:w="2694" w:type="dxa"/>
            <w:gridSpan w:val="2"/>
            <w:tcBorders>
              <w:top w:val="single" w:sz="4" w:space="0" w:color="auto"/>
              <w:left w:val="single" w:sz="4" w:space="0" w:color="auto"/>
              <w:bottom w:val="single" w:sz="4" w:space="0" w:color="auto"/>
            </w:tcBorders>
          </w:tcPr>
          <w:p w14:paraId="25B881EE" w14:textId="77777777" w:rsidR="00DD1C9A" w:rsidRDefault="00DD1C9A" w:rsidP="00AA7B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D3D30" w14:textId="77777777" w:rsidR="00DD1C9A" w:rsidRDefault="00DD1C9A" w:rsidP="00AA7BCA">
            <w:pPr>
              <w:pStyle w:val="CRCoverPage"/>
              <w:spacing w:after="0"/>
              <w:ind w:left="100"/>
              <w:rPr>
                <w:noProof/>
              </w:rPr>
            </w:pPr>
          </w:p>
        </w:tc>
      </w:tr>
    </w:tbl>
    <w:p w14:paraId="4ADB6C08" w14:textId="77777777" w:rsidR="00DD1C9A" w:rsidRDefault="00DD1C9A" w:rsidP="00DD1C9A">
      <w:pPr>
        <w:rPr>
          <w:noProof/>
        </w:rPr>
        <w:sectPr w:rsidR="00DD1C9A">
          <w:headerReference w:type="even" r:id="rId15"/>
          <w:footnotePr>
            <w:numRestart w:val="eachSect"/>
          </w:footnotePr>
          <w:pgSz w:w="11907" w:h="16840" w:code="9"/>
          <w:pgMar w:top="1418" w:right="1134" w:bottom="1134" w:left="1134" w:header="680" w:footer="567" w:gutter="0"/>
          <w:cols w:space="720"/>
        </w:sectPr>
      </w:pPr>
    </w:p>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6"/>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1920EE91" w14:textId="77777777" w:rsidR="00A01DFB" w:rsidRPr="00157342" w:rsidRDefault="00A01DFB" w:rsidP="00A01DFB">
      <w:pPr>
        <w:pStyle w:val="Heading4"/>
        <w:rPr>
          <w:rFonts w:eastAsia="SimSun"/>
          <w:i/>
          <w:iCs/>
          <w:lang w:eastAsia="ko-KR"/>
        </w:rPr>
      </w:pPr>
      <w:bookmarkStart w:id="13" w:name="_Toc131516521"/>
      <w:r w:rsidRPr="00157342">
        <w:rPr>
          <w:rFonts w:eastAsia="SimSun"/>
          <w:lang w:eastAsia="ko-KR"/>
        </w:rPr>
        <w:t>5.7.7.1</w:t>
      </w:r>
      <w:r w:rsidRPr="00157342">
        <w:rPr>
          <w:rFonts w:eastAsia="SimSun"/>
          <w:lang w:eastAsia="ko-KR"/>
        </w:rPr>
        <w:tab/>
        <w:t>General</w:t>
      </w:r>
      <w:bookmarkEnd w:id="13"/>
    </w:p>
    <w:p w14:paraId="1F6CF204" w14:textId="720B6255" w:rsidR="00A01DFB" w:rsidRDefault="00A01DFB" w:rsidP="00A01DFB">
      <w:pPr>
        <w:rPr>
          <w:ins w:id="14" w:author="Qualcomm User 2" w:date="2023-05-11T10:57:00Z"/>
        </w:rPr>
      </w:pPr>
      <w:r>
        <w:rPr>
          <w:lang w:eastAsia="ko-KR"/>
        </w:rPr>
        <w:t xml:space="preserve">PDU Set QoS Parameters are used to support PDU Set based QoS handling in the NG-RAN. </w:t>
      </w:r>
      <w:ins w:id="15" w:author="Qualcomm User 2" w:date="2023-05-11T10:57:00Z">
        <w:r>
          <w:t>At least one PDU Set QoS Parameter shall be sent to the NG-RAN to enable PDU Set based QoS handling.</w:t>
        </w:r>
      </w:ins>
    </w:p>
    <w:p w14:paraId="318D45EA" w14:textId="77777777" w:rsidR="00A01DFB" w:rsidRDefault="00A01DFB" w:rsidP="00A01DFB">
      <w:pPr>
        <w:rPr>
          <w:lang w:eastAsia="ko-KR"/>
        </w:rPr>
      </w:pPr>
      <w:r>
        <w:rPr>
          <w:lang w:eastAsia="ko-KR"/>
        </w:rPr>
        <w:t>The followings are the PDU Set specific QoS characteristics:</w:t>
      </w:r>
    </w:p>
    <w:p w14:paraId="13C00045" w14:textId="77777777" w:rsidR="00A01DFB" w:rsidRDefault="00A01DFB" w:rsidP="00A01DFB">
      <w:pPr>
        <w:pStyle w:val="B1"/>
      </w:pPr>
      <w:r>
        <w:t>1.</w:t>
      </w:r>
      <w:r>
        <w:tab/>
        <w:t>PDU Set Delay Budget (PSDB).</w:t>
      </w:r>
    </w:p>
    <w:p w14:paraId="47D71DE0" w14:textId="77777777" w:rsidR="00A01DFB" w:rsidRDefault="00A01DFB" w:rsidP="00A01DFB">
      <w:pPr>
        <w:pStyle w:val="B1"/>
      </w:pPr>
      <w:r>
        <w:t>2.</w:t>
      </w:r>
      <w:r>
        <w:tab/>
        <w:t>PDU Set Error Rate (PSER).</w:t>
      </w:r>
    </w:p>
    <w:p w14:paraId="22A1E6CE" w14:textId="77777777" w:rsidR="00A01DFB" w:rsidRPr="009839E4" w:rsidRDefault="00A01DFB" w:rsidP="00A01DFB">
      <w:pPr>
        <w:pStyle w:val="B1"/>
      </w:pPr>
      <w:r w:rsidRPr="009839E4">
        <w:t>3.</w:t>
      </w:r>
      <w:r w:rsidRPr="009839E4">
        <w:tab/>
        <w:t>PDU Set Integrated Handling Information (PSIHI).</w:t>
      </w:r>
    </w:p>
    <w:p w14:paraId="38202ACD" w14:textId="77777777" w:rsidR="00A01DFB" w:rsidRPr="009839E4" w:rsidRDefault="00A01DFB" w:rsidP="00A01DFB">
      <w:pPr>
        <w:pStyle w:val="EditorsNote"/>
      </w:pPr>
      <w:r w:rsidRPr="009839E4">
        <w:t>Editor's note:</w:t>
      </w:r>
      <w:r w:rsidRPr="009839E4">
        <w:tab/>
        <w:t>Usage of PSIHI is FFS.</w:t>
      </w:r>
    </w:p>
    <w:p w14:paraId="4516DCA1" w14:textId="77777777" w:rsidR="00A01DFB" w:rsidRPr="009839E4" w:rsidRDefault="00A01DFB" w:rsidP="00A01DFB">
      <w:pPr>
        <w:rPr>
          <w:lang w:eastAsia="ko-KR"/>
        </w:rPr>
      </w:pPr>
      <w:r w:rsidRPr="009839E4">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16" w:name="_Hlk132619116"/>
      <w:r w:rsidRPr="009839E4">
        <w:rPr>
          <w:lang w:eastAsia="ko-KR"/>
        </w:rPr>
        <w:t xml:space="preserve"> </w:t>
      </w:r>
      <w:bookmarkEnd w:id="16"/>
    </w:p>
    <w:p w14:paraId="191AE462" w14:textId="77777777" w:rsidR="00A01DFB" w:rsidRPr="009839E4" w:rsidRDefault="00A01DFB" w:rsidP="00A01DFB">
      <w:pPr>
        <w:rPr>
          <w:lang w:eastAsia="ko-KR"/>
        </w:rPr>
      </w:pPr>
      <w:r w:rsidRPr="009839E4">
        <w:rPr>
          <w:lang w:eastAsia="ko-KR"/>
        </w:rPr>
        <w:t xml:space="preserve">If the NG-RAN receives PDU Set QoS Parameters and supports them, it applies PDU Set QoS Parameters as described in this clause. </w:t>
      </w:r>
    </w:p>
    <w:p w14:paraId="37B8398D" w14:textId="77777777" w:rsidR="00A01DFB" w:rsidRPr="00815B02" w:rsidRDefault="00A01DFB" w:rsidP="00A01DFB">
      <w:pPr>
        <w:pStyle w:val="EditorsNote"/>
        <w:rPr>
          <w:lang w:eastAsia="en-GB"/>
        </w:rPr>
      </w:pPr>
      <w:r w:rsidRPr="009839E4">
        <w:rPr>
          <w:lang w:eastAsia="en-GB"/>
        </w:rPr>
        <w:t>Editor's note:</w:t>
      </w:r>
      <w:r w:rsidRPr="009839E4">
        <w:rPr>
          <w:lang w:eastAsia="en-GB"/>
        </w:rPr>
        <w:tab/>
        <w:t>[XRM] The applicability and details of PDU Set handling in uplink direction is pending RAN WG's progress.</w:t>
      </w: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bookmarkEnd w:id="3"/>
    <w:bookmarkEnd w:id="4"/>
    <w:bookmarkEnd w:id="5"/>
    <w:bookmarkEnd w:id="6"/>
    <w:bookmarkEnd w:id="7"/>
    <w:bookmarkEnd w:id="8"/>
    <w:bookmarkEnd w:id="9"/>
    <w:bookmarkEnd w:id="10"/>
    <w:bookmarkEnd w:id="11"/>
    <w:bookmarkEnd w:id="12"/>
    <w:p w14:paraId="001976B6" w14:textId="77777777" w:rsidR="007F6A12" w:rsidRDefault="007F6A12" w:rsidP="007F6A12">
      <w:pPr>
        <w:pStyle w:val="Heading4"/>
        <w:rPr>
          <w:ins w:id="17" w:author="Dario Serafino Tonesi" w:date="2023-05-26T02:47:00Z"/>
          <w:lang w:eastAsia="ko-KR"/>
        </w:rPr>
      </w:pPr>
      <w:ins w:id="18" w:author="Dario Serafino Tonesi" w:date="2023-05-26T02:47:00Z">
        <w:r w:rsidRPr="00A01DFB">
          <w:rPr>
            <w:lang w:eastAsia="ko-KR"/>
          </w:rPr>
          <w:t>5.37.5.x</w:t>
        </w:r>
        <w:r w:rsidRPr="00A01DFB">
          <w:rPr>
            <w:lang w:eastAsia="ko-KR"/>
          </w:rPr>
          <w:tab/>
        </w:r>
        <w:proofErr w:type="gramStart"/>
        <w:r w:rsidRPr="00A01DFB">
          <w:rPr>
            <w:lang w:eastAsia="ko-KR"/>
          </w:rPr>
          <w:t>Non-homogenous</w:t>
        </w:r>
        <w:proofErr w:type="gramEnd"/>
        <w:r w:rsidRPr="00A01DFB">
          <w:rPr>
            <w:lang w:eastAsia="ko-KR"/>
          </w:rPr>
          <w:t xml:space="preserve"> support of PDU set based handling in NG-RAN</w:t>
        </w:r>
      </w:ins>
    </w:p>
    <w:p w14:paraId="6BEBE1DB" w14:textId="5746298D" w:rsidR="007F6A12" w:rsidRPr="007F6A12" w:rsidRDefault="00B00BCF" w:rsidP="007F6A12">
      <w:pPr>
        <w:tabs>
          <w:tab w:val="left" w:pos="3261"/>
        </w:tabs>
        <w:rPr>
          <w:ins w:id="19" w:author="Dario Serafino Tonesi" w:date="2023-05-26T02:47:00Z"/>
        </w:rPr>
      </w:pPr>
      <w:ins w:id="20" w:author="Qualcomm User 0526" w:date="2023-05-26T02:55:00Z">
        <w:r>
          <w:t xml:space="preserve">By sending </w:t>
        </w:r>
      </w:ins>
      <w:ins w:id="21" w:author="Dario Serafino Tonesi" w:date="2023-05-26T02:47:00Z">
        <w:r w:rsidR="007F6A12" w:rsidRPr="007F6A12">
          <w:t>at least one PDU Set QoS parameter</w:t>
        </w:r>
      </w:ins>
      <w:ins w:id="22" w:author="Qualcomm User 0526" w:date="2023-05-26T02:55:00Z">
        <w:r>
          <w:t xml:space="preserve"> to the NG-RAN</w:t>
        </w:r>
      </w:ins>
      <w:ins w:id="23" w:author="Dario Serafino Tonesi" w:date="2023-05-26T02:47:00Z">
        <w:r w:rsidR="007F6A12" w:rsidRPr="007F6A12">
          <w:t xml:space="preserve">, the SMF requests the NG-RAN to activate PDU Set </w:t>
        </w:r>
      </w:ins>
      <w:ins w:id="24" w:author="Qualcomm User 0526" w:date="2023-05-26T03:26:00Z">
        <w:r w:rsidR="00096D6E">
          <w:t xml:space="preserve">QoS </w:t>
        </w:r>
      </w:ins>
      <w:ins w:id="25" w:author="Dario Serafino Tonesi" w:date="2023-05-26T02:47:00Z">
        <w:r w:rsidR="007F6A12" w:rsidRPr="007F6A12">
          <w:t xml:space="preserve">handling for a given QoS flow and </w:t>
        </w:r>
      </w:ins>
      <w:ins w:id="26" w:author="Qualcomm User 0526" w:date="2023-05-26T02:55:00Z">
        <w:r>
          <w:t xml:space="preserve">the </w:t>
        </w:r>
      </w:ins>
      <w:ins w:id="27" w:author="Dario Serafino Tonesi" w:date="2023-05-26T02:47:00Z">
        <w:r w:rsidR="007F6A12" w:rsidRPr="007F6A12">
          <w:t xml:space="preserve">NG-RAN </w:t>
        </w:r>
      </w:ins>
      <w:ins w:id="28" w:author="Qualcomm User 0526" w:date="2023-05-26T02:58:00Z">
        <w:r>
          <w:t xml:space="preserve">provides the SMF with an indication of </w:t>
        </w:r>
      </w:ins>
      <w:ins w:id="29" w:author="Dario Serafino Tonesi" w:date="2023-05-26T02:47:00Z">
        <w:r w:rsidR="007F6A12" w:rsidRPr="007F6A12">
          <w:t xml:space="preserve">whether the PDU Set QoS parameter is accepted or not. At NG-RAN </w:t>
        </w:r>
        <w:proofErr w:type="spellStart"/>
        <w:r w:rsidR="007F6A12" w:rsidRPr="007F6A12">
          <w:t>Xn</w:t>
        </w:r>
        <w:proofErr w:type="spellEnd"/>
        <w:r w:rsidR="007F6A12" w:rsidRPr="007F6A12">
          <w:t xml:space="preserve"> handover and N2 handover, the target NG-RAN provides to the SMF</w:t>
        </w:r>
      </w:ins>
      <w:ins w:id="30" w:author="Qualcomm User 0526" w:date="2023-05-26T02:54:00Z">
        <w:r>
          <w:t xml:space="preserve"> </w:t>
        </w:r>
      </w:ins>
      <w:ins w:id="31" w:author="Qualcomm User 0526" w:date="2023-05-26T02:58:00Z">
        <w:r>
          <w:t xml:space="preserve">with </w:t>
        </w:r>
      </w:ins>
      <w:ins w:id="32" w:author="Qualcomm User 0526" w:date="2023-05-26T02:54:00Z">
        <w:r>
          <w:t>an</w:t>
        </w:r>
      </w:ins>
      <w:ins w:id="33" w:author="Dario Serafino Tonesi" w:date="2023-05-26T02:47:00Z">
        <w:r w:rsidR="007F6A12" w:rsidRPr="007F6A12">
          <w:t xml:space="preserve"> </w:t>
        </w:r>
      </w:ins>
      <w:ins w:id="34" w:author="Qualcomm User 0526" w:date="2023-05-26T02:54:00Z">
        <w:r>
          <w:t>indication</w:t>
        </w:r>
      </w:ins>
      <w:ins w:id="35" w:author="Dario Serafino Tonesi" w:date="2023-05-26T02:47:00Z">
        <w:r w:rsidR="007F6A12" w:rsidRPr="007F6A12">
          <w:t xml:space="preserve"> </w:t>
        </w:r>
      </w:ins>
      <w:ins w:id="36" w:author="Qualcomm User 0526" w:date="2023-05-26T02:58:00Z">
        <w:r>
          <w:t>of whether</w:t>
        </w:r>
      </w:ins>
      <w:ins w:id="37" w:author="Dario Serafino Tonesi" w:date="2023-05-26T02:47:00Z">
        <w:r w:rsidR="007F6A12" w:rsidRPr="007F6A12">
          <w:t xml:space="preserve"> the target NG-RAN node supports PDU Set based handling, as specified in TS 38.413 [xx].</w:t>
        </w:r>
      </w:ins>
      <w:ins w:id="38" w:author="Qualcomm User 0526" w:date="2023-05-26T02:48:00Z">
        <w:r w:rsidR="007F6A12" w:rsidRPr="007F6A12">
          <w:t xml:space="preserve"> </w:t>
        </w:r>
      </w:ins>
      <w:ins w:id="39" w:author="Qualcomm User 0526" w:date="2023-05-26T02:57:00Z">
        <w:r w:rsidRPr="007F6A12">
          <w:t xml:space="preserve">Based </w:t>
        </w:r>
        <w:r>
          <w:t xml:space="preserve">on the </w:t>
        </w:r>
        <w:r w:rsidRPr="007F6A12">
          <w:t xml:space="preserve">NG-RAN </w:t>
        </w:r>
      </w:ins>
      <w:ins w:id="40" w:author="Qualcomm User 0526" w:date="2023-05-26T02:58:00Z">
        <w:r>
          <w:t>indications</w:t>
        </w:r>
      </w:ins>
      <w:ins w:id="41" w:author="Qualcomm User 0526" w:date="2023-05-26T02:57:00Z">
        <w:r w:rsidRPr="007F6A12">
          <w:t xml:space="preserve">, the SMF configures </w:t>
        </w:r>
        <w:r>
          <w:t xml:space="preserve">the </w:t>
        </w:r>
        <w:r w:rsidRPr="007F6A12">
          <w:t>PSA UPF to activate/deactivate the PDU Set identification and marking.</w:t>
        </w:r>
      </w:ins>
    </w:p>
    <w:p w14:paraId="5344822C" w14:textId="583C468B" w:rsidR="007F6A12" w:rsidRPr="007F6A12" w:rsidRDefault="007F6A12" w:rsidP="007F6A12">
      <w:pPr>
        <w:tabs>
          <w:tab w:val="left" w:pos="3261"/>
        </w:tabs>
        <w:rPr>
          <w:ins w:id="42" w:author="Dario Serafino Tonesi" w:date="2023-05-26T02:47:00Z"/>
          <w:lang w:eastAsia="zh-CN"/>
        </w:rPr>
      </w:pPr>
      <w:ins w:id="43" w:author="Dario Serafino Tonesi" w:date="2023-05-26T02:47:00Z">
        <w:r w:rsidRPr="007F6A12">
          <w:rPr>
            <w:lang w:eastAsia="zh-CN"/>
          </w:rPr>
          <w:t xml:space="preserve">In the case where the PSA UPF identifies and marks PDUs with PDU Set information in GTP-U header it shall start doing so </w:t>
        </w:r>
      </w:ins>
      <w:ins w:id="44" w:author="Qualcomm User 0526" w:date="2023-05-26T03:28:00Z">
        <w:r w:rsidR="00630A44">
          <w:rPr>
            <w:lang w:eastAsia="zh-CN"/>
          </w:rPr>
          <w:t>from</w:t>
        </w:r>
      </w:ins>
      <w:ins w:id="45" w:author="Dario Serafino Tonesi" w:date="2023-05-26T02:47:00Z">
        <w:r w:rsidRPr="007F6A12">
          <w:rPr>
            <w:lang w:eastAsia="zh-CN"/>
          </w:rPr>
          <w:t xml:space="preserve"> a complete PDU Set.</w:t>
        </w:r>
      </w:ins>
      <w:ins w:id="46" w:author="Qualcomm User 0526" w:date="2023-05-26T03:01:00Z">
        <w:r w:rsidR="00B14CB5">
          <w:rPr>
            <w:lang w:eastAsia="zh-CN"/>
          </w:rPr>
          <w:t xml:space="preserve"> </w:t>
        </w:r>
      </w:ins>
    </w:p>
    <w:p w14:paraId="0642C3F4" w14:textId="2DE19C05" w:rsidR="007F6A12" w:rsidRPr="00A01DFB" w:rsidRDefault="00036FD6" w:rsidP="00630A44">
      <w:pPr>
        <w:pStyle w:val="EditorsNote"/>
        <w:rPr>
          <w:ins w:id="47" w:author="Dario Serafino Tonesi" w:date="2023-05-26T02:47:00Z"/>
        </w:rPr>
      </w:pPr>
      <w:ins w:id="48" w:author="Qualcomm User 0526" w:date="2023-05-26T03:11:00Z">
        <w:r>
          <w:t>Editor’s Note:</w:t>
        </w:r>
      </w:ins>
      <w:ins w:id="49" w:author="Dario Serafino Tonesi" w:date="2023-05-26T02:47:00Z">
        <w:r w:rsidR="007F6A12" w:rsidRPr="007F6A12">
          <w:tab/>
        </w:r>
      </w:ins>
      <w:ins w:id="50" w:author="Qualcomm User 0526" w:date="2023-05-26T03:22:00Z">
        <w:r w:rsidR="00064062">
          <w:t>I</w:t>
        </w:r>
      </w:ins>
      <w:ins w:id="51" w:author="Dario Serafino Tonesi" w:date="2023-05-26T02:47:00Z">
        <w:r w:rsidR="007F6A12" w:rsidRPr="007F6A12">
          <w:t>n case of handover from a source NG-RAN node no</w:t>
        </w:r>
      </w:ins>
      <w:ins w:id="52" w:author="Qualcomm User 0526" w:date="2023-05-26T03:25:00Z">
        <w:r w:rsidR="00096D6E">
          <w:t xml:space="preserve">t </w:t>
        </w:r>
      </w:ins>
      <w:ins w:id="53" w:author="Dario Serafino Tonesi" w:date="2023-05-26T02:47:00Z">
        <w:r w:rsidR="007F6A12" w:rsidRPr="007F6A12">
          <w:t xml:space="preserve">supporting PDU Set handling to a target NG-RAN node supporting PDU Set handling, </w:t>
        </w:r>
      </w:ins>
      <w:ins w:id="54" w:author="Qualcomm User 0526" w:date="2023-05-26T03:24:00Z">
        <w:r w:rsidR="00064062">
          <w:t xml:space="preserve">whether there is a reason for </w:t>
        </w:r>
      </w:ins>
      <w:ins w:id="55" w:author="Dario Serafino Tonesi" w:date="2023-05-26T02:47:00Z">
        <w:r w:rsidR="007F6A12" w:rsidRPr="007F6A12">
          <w:t>the target NG-RAN node to temporarily handle both unmarked PDUs and marked PDUs within the same QoS flow</w:t>
        </w:r>
      </w:ins>
      <w:ins w:id="56" w:author="Qualcomm User 0526" w:date="2023-05-26T03:11:00Z">
        <w:r>
          <w:t xml:space="preserve"> is FFS.</w:t>
        </w:r>
      </w:ins>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5D8B" w14:textId="77777777" w:rsidR="0065298A" w:rsidRDefault="0065298A">
      <w:r>
        <w:separator/>
      </w:r>
    </w:p>
  </w:endnote>
  <w:endnote w:type="continuationSeparator" w:id="0">
    <w:p w14:paraId="40FA05A4" w14:textId="77777777" w:rsidR="0065298A" w:rsidRDefault="0065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73E14" w14:textId="77777777" w:rsidR="0065298A" w:rsidRDefault="0065298A">
      <w:r>
        <w:separator/>
      </w:r>
    </w:p>
  </w:footnote>
  <w:footnote w:type="continuationSeparator" w:id="0">
    <w:p w14:paraId="4E5415D2" w14:textId="77777777" w:rsidR="0065298A" w:rsidRDefault="0065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485E" w14:textId="77777777" w:rsidR="00DD1C9A" w:rsidRDefault="00DD1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E3AE57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E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883">
      <w:rPr>
        <w:rFonts w:ascii="Arial" w:hAnsi="Arial" w:cs="Arial"/>
        <w:b/>
        <w:noProof/>
        <w:sz w:val="18"/>
        <w:szCs w:val="18"/>
      </w:rPr>
      <w:t>3</w:t>
    </w:r>
    <w:r>
      <w:rPr>
        <w:rFonts w:ascii="Arial" w:hAnsi="Arial" w:cs="Arial"/>
        <w:b/>
        <w:sz w:val="18"/>
        <w:szCs w:val="18"/>
      </w:rPr>
      <w:fldChar w:fldCharType="end"/>
    </w:r>
  </w:p>
  <w:p w14:paraId="37A028BF" w14:textId="03DE3D8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E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723324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077919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9499443">
    <w:abstractNumId w:val="10"/>
  </w:num>
  <w:num w:numId="4" w16cid:durableId="930771549">
    <w:abstractNumId w:val="11"/>
  </w:num>
  <w:num w:numId="5" w16cid:durableId="691732996">
    <w:abstractNumId w:val="12"/>
  </w:num>
  <w:num w:numId="6" w16cid:durableId="458843030">
    <w:abstractNumId w:val="13"/>
  </w:num>
  <w:num w:numId="7" w16cid:durableId="2128620745">
    <w:abstractNumId w:val="14"/>
  </w:num>
  <w:num w:numId="8" w16cid:durableId="1148982707">
    <w:abstractNumId w:val="8"/>
  </w:num>
  <w:num w:numId="9" w16cid:durableId="1805584255">
    <w:abstractNumId w:val="7"/>
  </w:num>
  <w:num w:numId="10" w16cid:durableId="1262254634">
    <w:abstractNumId w:val="6"/>
  </w:num>
  <w:num w:numId="11" w16cid:durableId="288359743">
    <w:abstractNumId w:val="5"/>
  </w:num>
  <w:num w:numId="12" w16cid:durableId="204417816">
    <w:abstractNumId w:val="4"/>
  </w:num>
  <w:num w:numId="13" w16cid:durableId="1012024416">
    <w:abstractNumId w:val="3"/>
  </w:num>
  <w:num w:numId="14" w16cid:durableId="1035274490">
    <w:abstractNumId w:val="2"/>
  </w:num>
  <w:num w:numId="15" w16cid:durableId="13464964">
    <w:abstractNumId w:val="1"/>
  </w:num>
  <w:num w:numId="16" w16cid:durableId="617293418">
    <w:abstractNumId w:val="0"/>
  </w:num>
  <w:num w:numId="17" w16cid:durableId="8476705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2">
    <w15:presenceInfo w15:providerId="None" w15:userId="Qualcomm User 2"/>
  </w15:person>
  <w15:person w15:author="Dario Serafino Tonesi">
    <w15:presenceInfo w15:providerId="AD" w15:userId="S::dtonesi@qti.qualcomm.com::6d103109-cf3a-48ef-be5b-21be2a90073b"/>
  </w15:person>
  <w15:person w15:author="Qualcomm User 0526">
    <w15:presenceInfo w15:providerId="None" w15:userId="Qualcomm User 0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03E8"/>
    <w:rsid w:val="00012053"/>
    <w:rsid w:val="00013654"/>
    <w:rsid w:val="000138A4"/>
    <w:rsid w:val="00013A60"/>
    <w:rsid w:val="00013FE7"/>
    <w:rsid w:val="00014ACC"/>
    <w:rsid w:val="000158FE"/>
    <w:rsid w:val="000165AA"/>
    <w:rsid w:val="00022F46"/>
    <w:rsid w:val="00023CAA"/>
    <w:rsid w:val="00025513"/>
    <w:rsid w:val="0003154D"/>
    <w:rsid w:val="00031BCA"/>
    <w:rsid w:val="00031C29"/>
    <w:rsid w:val="00033397"/>
    <w:rsid w:val="00036FD6"/>
    <w:rsid w:val="0003725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4062"/>
    <w:rsid w:val="000655A6"/>
    <w:rsid w:val="00065A42"/>
    <w:rsid w:val="00074523"/>
    <w:rsid w:val="000756B6"/>
    <w:rsid w:val="00080512"/>
    <w:rsid w:val="00092255"/>
    <w:rsid w:val="00093034"/>
    <w:rsid w:val="000959A8"/>
    <w:rsid w:val="00095F6E"/>
    <w:rsid w:val="00096D6E"/>
    <w:rsid w:val="00097A79"/>
    <w:rsid w:val="000A0904"/>
    <w:rsid w:val="000A3183"/>
    <w:rsid w:val="000A48D8"/>
    <w:rsid w:val="000A76A2"/>
    <w:rsid w:val="000B1ED3"/>
    <w:rsid w:val="000B2777"/>
    <w:rsid w:val="000B34DF"/>
    <w:rsid w:val="000B63F6"/>
    <w:rsid w:val="000C2D12"/>
    <w:rsid w:val="000C710D"/>
    <w:rsid w:val="000C75C8"/>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E581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3422"/>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0E4F"/>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C21"/>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EAB"/>
    <w:rsid w:val="003F070E"/>
    <w:rsid w:val="00400266"/>
    <w:rsid w:val="004009EE"/>
    <w:rsid w:val="0040312A"/>
    <w:rsid w:val="00404920"/>
    <w:rsid w:val="00405B88"/>
    <w:rsid w:val="00406048"/>
    <w:rsid w:val="0041031D"/>
    <w:rsid w:val="004126C2"/>
    <w:rsid w:val="004159E3"/>
    <w:rsid w:val="00417178"/>
    <w:rsid w:val="00417216"/>
    <w:rsid w:val="00420E5A"/>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4DC0"/>
    <w:rsid w:val="005D5145"/>
    <w:rsid w:val="005D71DF"/>
    <w:rsid w:val="005E0645"/>
    <w:rsid w:val="005E3274"/>
    <w:rsid w:val="005E3830"/>
    <w:rsid w:val="005E41B6"/>
    <w:rsid w:val="005E46D2"/>
    <w:rsid w:val="005E5FFB"/>
    <w:rsid w:val="005E6F52"/>
    <w:rsid w:val="005F0415"/>
    <w:rsid w:val="005F0D73"/>
    <w:rsid w:val="005F251A"/>
    <w:rsid w:val="005F38BC"/>
    <w:rsid w:val="005F5DC4"/>
    <w:rsid w:val="005F7062"/>
    <w:rsid w:val="00601505"/>
    <w:rsid w:val="0060661F"/>
    <w:rsid w:val="00614FDF"/>
    <w:rsid w:val="006248E2"/>
    <w:rsid w:val="00625DA9"/>
    <w:rsid w:val="00627E00"/>
    <w:rsid w:val="00630A44"/>
    <w:rsid w:val="0063444C"/>
    <w:rsid w:val="006369F1"/>
    <w:rsid w:val="006411B6"/>
    <w:rsid w:val="0064264D"/>
    <w:rsid w:val="0064297D"/>
    <w:rsid w:val="00645271"/>
    <w:rsid w:val="0064601D"/>
    <w:rsid w:val="00647134"/>
    <w:rsid w:val="006473D8"/>
    <w:rsid w:val="006478E6"/>
    <w:rsid w:val="00647947"/>
    <w:rsid w:val="00650A9D"/>
    <w:rsid w:val="00652751"/>
    <w:rsid w:val="0065298A"/>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0F5A"/>
    <w:rsid w:val="00704D32"/>
    <w:rsid w:val="00704E88"/>
    <w:rsid w:val="0070530E"/>
    <w:rsid w:val="007060E0"/>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6F8"/>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6BC"/>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6A12"/>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4EEC"/>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5AC"/>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1DFB"/>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56F"/>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BCF"/>
    <w:rsid w:val="00B05071"/>
    <w:rsid w:val="00B056B5"/>
    <w:rsid w:val="00B05C63"/>
    <w:rsid w:val="00B05CD6"/>
    <w:rsid w:val="00B10C42"/>
    <w:rsid w:val="00B14CB5"/>
    <w:rsid w:val="00B15449"/>
    <w:rsid w:val="00B2017F"/>
    <w:rsid w:val="00B21771"/>
    <w:rsid w:val="00B2277F"/>
    <w:rsid w:val="00B24789"/>
    <w:rsid w:val="00B24E78"/>
    <w:rsid w:val="00B26AB2"/>
    <w:rsid w:val="00B363C3"/>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2C4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2075"/>
    <w:rsid w:val="00BE5175"/>
    <w:rsid w:val="00BE52AD"/>
    <w:rsid w:val="00BE6237"/>
    <w:rsid w:val="00BE7605"/>
    <w:rsid w:val="00BE7A91"/>
    <w:rsid w:val="00BF0CA5"/>
    <w:rsid w:val="00BF108F"/>
    <w:rsid w:val="00BF1883"/>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0A"/>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1C9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35341"/>
    <w:rsid w:val="00E40249"/>
    <w:rsid w:val="00E40B2A"/>
    <w:rsid w:val="00E47416"/>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0B6E"/>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1E91"/>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uiPriority w:val="99"/>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CRCoverPageZchn">
    <w:name w:val="CR Cover Page Zchn"/>
    <w:link w:val="CRCoverPage"/>
    <w:rsid w:val="00DD1C9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36116122">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D7BDEC-E092-49D2-85B1-E66F9EF55598}">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3</Pages>
  <Words>722</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4696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 User 0526</cp:lastModifiedBy>
  <cp:revision>14</cp:revision>
  <dcterms:created xsi:type="dcterms:W3CDTF">2023-05-26T09:46:00Z</dcterms:created>
  <dcterms:modified xsi:type="dcterms:W3CDTF">2023-05-26T10:29:00Z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